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891" w:rsidRDefault="00572477">
      <w:pPr>
        <w:widowControl/>
        <w:spacing w:line="560" w:lineRule="exact"/>
        <w:ind w:firstLineChars="200" w:firstLine="720"/>
        <w:jc w:val="center"/>
        <w:rPr>
          <w:rFonts w:ascii="仿宋_GB2312" w:eastAsia="仿宋_GB2312" w:hAnsi="仿宋"/>
          <w:sz w:val="36"/>
          <w:szCs w:val="36"/>
        </w:rPr>
      </w:pPr>
      <w:r>
        <w:rPr>
          <w:rFonts w:ascii="仿宋_GB2312" w:eastAsia="仿宋_GB2312" w:hAnsi="仿宋" w:hint="eastAsia"/>
          <w:sz w:val="36"/>
          <w:szCs w:val="36"/>
        </w:rPr>
        <w:t xml:space="preserve"> </w:t>
      </w:r>
    </w:p>
    <w:p w:rsidR="00326891" w:rsidRDefault="00EC32BB">
      <w:pPr>
        <w:spacing w:line="560" w:lineRule="exact"/>
        <w:ind w:firstLineChars="200" w:firstLine="880"/>
        <w:jc w:val="center"/>
        <w:rPr>
          <w:rFonts w:ascii="黑体" w:eastAsia="黑体" w:hAnsi="黑体"/>
          <w:sz w:val="44"/>
          <w:szCs w:val="44"/>
        </w:rPr>
      </w:pPr>
      <w:r>
        <w:rPr>
          <w:rFonts w:ascii="黑体" w:eastAsia="黑体" w:hAnsi="黑体" w:hint="eastAsia"/>
          <w:sz w:val="44"/>
          <w:szCs w:val="44"/>
        </w:rPr>
        <w:t>2017年度霸州市胜芳镇</w:t>
      </w:r>
      <w:r>
        <w:rPr>
          <w:rFonts w:ascii="黑体" w:eastAsia="黑体" w:hAnsi="黑体"/>
          <w:sz w:val="44"/>
          <w:szCs w:val="44"/>
        </w:rPr>
        <w:t>人民政府</w:t>
      </w:r>
      <w:r>
        <w:rPr>
          <w:rFonts w:ascii="黑体" w:eastAsia="黑体" w:hAnsi="黑体" w:hint="eastAsia"/>
          <w:sz w:val="44"/>
          <w:szCs w:val="44"/>
        </w:rPr>
        <w:t>决算信息公开情况说明</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按照《预算法》、《河北省财政厅关于印发&lt;河北省预决算公开操作规程实施细则&gt;的通知》（冀财预</w:t>
      </w:r>
      <w:r>
        <w:rPr>
          <w:rFonts w:ascii="宋体" w:hAnsi="宋体" w:cs="宋体" w:hint="eastAsia"/>
          <w:sz w:val="32"/>
          <w:szCs w:val="32"/>
        </w:rPr>
        <w:t>﹝</w:t>
      </w:r>
      <w:r>
        <w:rPr>
          <w:rFonts w:ascii="仿宋_GB2312" w:eastAsia="仿宋_GB2312" w:hAnsi="仿宋" w:hint="eastAsia"/>
          <w:sz w:val="32"/>
          <w:szCs w:val="32"/>
        </w:rPr>
        <w:t>2016</w:t>
      </w:r>
      <w:r>
        <w:rPr>
          <w:rFonts w:ascii="宋体" w:hAnsi="宋体" w:cs="宋体" w:hint="eastAsia"/>
          <w:sz w:val="32"/>
          <w:szCs w:val="32"/>
        </w:rPr>
        <w:t>﹞</w:t>
      </w:r>
      <w:r>
        <w:rPr>
          <w:rFonts w:ascii="仿宋_GB2312" w:eastAsia="仿宋_GB2312" w:hAnsi="仿宋" w:hint="eastAsia"/>
          <w:sz w:val="32"/>
          <w:szCs w:val="32"/>
        </w:rPr>
        <w:t>129号）等规定，现将2017年部门决算公开如下：</w:t>
      </w:r>
    </w:p>
    <w:p w:rsidR="00326891" w:rsidRDefault="00EC32BB">
      <w:pPr>
        <w:widowControl/>
        <w:numPr>
          <w:ilvl w:val="0"/>
          <w:numId w:val="1"/>
        </w:numPr>
        <w:spacing w:line="560" w:lineRule="exact"/>
        <w:ind w:firstLineChars="200" w:firstLine="640"/>
        <w:rPr>
          <w:rFonts w:ascii="黑体" w:eastAsia="黑体" w:hAnsi="黑体"/>
          <w:sz w:val="32"/>
          <w:szCs w:val="32"/>
        </w:rPr>
      </w:pPr>
      <w:r>
        <w:rPr>
          <w:rFonts w:ascii="黑体" w:eastAsia="黑体" w:hAnsi="黑体" w:hint="eastAsia"/>
          <w:sz w:val="32"/>
          <w:szCs w:val="32"/>
        </w:rPr>
        <w:t>部门职责及机构设置情况</w:t>
      </w:r>
    </w:p>
    <w:p w:rsidR="00326891" w:rsidRDefault="00EC32BB">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部门职责：</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镇党委、政府处于领导农业和农村工作的第一线，承担着建设社会主义新农村的光荣使命。</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全镇各项工作的统一领导，充分发挥总揽全局、协调各方的领导核心作用。</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w:t>
      </w:r>
      <w:r>
        <w:rPr>
          <w:rFonts w:ascii="仿宋_GB2312" w:eastAsia="仿宋_GB2312" w:hAnsi="仿宋" w:hint="eastAsia"/>
          <w:sz w:val="32"/>
          <w:szCs w:val="32"/>
        </w:rPr>
        <w:lastRenderedPageBreak/>
        <w:t>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委、镇政府工作“一盘棋”相互配合。同时，规范镇政府和村级组织的工作职能作用。</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委管理，主要领导干部的任免、奖惩必须征求镇党委的意见。</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通过乡镇机构改革，切实减轻农村负担，让广大农民感到满意，得到实惠。</w:t>
      </w:r>
    </w:p>
    <w:p w:rsidR="00326891" w:rsidRDefault="00EC32BB">
      <w:pPr>
        <w:widowControl/>
        <w:spacing w:line="560" w:lineRule="exact"/>
        <w:ind w:firstLineChars="200" w:firstLine="560"/>
        <w:rPr>
          <w:rFonts w:ascii="黑体" w:eastAsia="黑体" w:hAnsi="黑体" w:cs="黑体"/>
          <w:sz w:val="28"/>
          <w:szCs w:val="28"/>
        </w:rPr>
      </w:pPr>
      <w:r>
        <w:rPr>
          <w:rFonts w:ascii="黑体" w:eastAsia="黑体" w:hAnsi="黑体" w:cs="黑体" w:hint="eastAsia"/>
          <w:sz w:val="28"/>
          <w:szCs w:val="28"/>
        </w:rPr>
        <w:t>机构设置：</w:t>
      </w:r>
    </w:p>
    <w:p w:rsidR="00326891" w:rsidRDefault="00EC32BB">
      <w:pPr>
        <w:spacing w:line="560" w:lineRule="exact"/>
        <w:ind w:firstLineChars="200" w:firstLine="560"/>
        <w:outlineLvl w:val="0"/>
        <w:rPr>
          <w:rFonts w:eastAsia="方正小标宋_GBK"/>
          <w:sz w:val="28"/>
          <w:szCs w:val="28"/>
        </w:rPr>
      </w:pPr>
      <w:r>
        <w:rPr>
          <w:rFonts w:eastAsia="方正小标宋_GBK"/>
          <w:sz w:val="28"/>
          <w:szCs w:val="28"/>
        </w:rPr>
        <w:t>部门机构设置情况</w:t>
      </w:r>
    </w:p>
    <w:tbl>
      <w:tblPr>
        <w:tblW w:w="91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316"/>
        <w:gridCol w:w="1887"/>
        <w:gridCol w:w="1190"/>
        <w:gridCol w:w="2707"/>
      </w:tblGrid>
      <w:tr w:rsidR="00326891">
        <w:trPr>
          <w:trHeight w:val="560"/>
          <w:tblHeader/>
          <w:jc w:val="center"/>
        </w:trPr>
        <w:tc>
          <w:tcPr>
            <w:tcW w:w="3316" w:type="dxa"/>
            <w:vMerge w:val="restart"/>
            <w:vAlign w:val="center"/>
          </w:tcPr>
          <w:p w:rsidR="00326891" w:rsidRDefault="00EC32BB">
            <w:pPr>
              <w:spacing w:line="560" w:lineRule="exact"/>
              <w:ind w:firstLineChars="200" w:firstLine="422"/>
              <w:rPr>
                <w:rFonts w:eastAsia="方正书宋_GBK"/>
                <w:b/>
              </w:rPr>
            </w:pPr>
            <w:r>
              <w:rPr>
                <w:rFonts w:eastAsia="方正书宋_GBK"/>
                <w:b/>
              </w:rPr>
              <w:t>单位名称</w:t>
            </w:r>
          </w:p>
        </w:tc>
        <w:tc>
          <w:tcPr>
            <w:tcW w:w="1887" w:type="dxa"/>
            <w:vMerge w:val="restart"/>
            <w:vAlign w:val="center"/>
          </w:tcPr>
          <w:p w:rsidR="00326891" w:rsidRDefault="00EC32BB">
            <w:pPr>
              <w:spacing w:line="560" w:lineRule="exact"/>
              <w:ind w:firstLineChars="200" w:firstLine="422"/>
              <w:rPr>
                <w:rFonts w:eastAsia="方正书宋_GBK"/>
                <w:b/>
              </w:rPr>
            </w:pPr>
            <w:r>
              <w:rPr>
                <w:rFonts w:eastAsia="方正书宋_GBK"/>
                <w:b/>
              </w:rPr>
              <w:t>单位性质</w:t>
            </w:r>
          </w:p>
        </w:tc>
        <w:tc>
          <w:tcPr>
            <w:tcW w:w="1190" w:type="dxa"/>
            <w:vMerge w:val="restart"/>
            <w:vAlign w:val="center"/>
          </w:tcPr>
          <w:p w:rsidR="00326891" w:rsidRDefault="00EC32BB">
            <w:pPr>
              <w:spacing w:line="560" w:lineRule="exact"/>
              <w:rPr>
                <w:rFonts w:eastAsia="方正书宋_GBK"/>
                <w:b/>
              </w:rPr>
            </w:pPr>
            <w:r>
              <w:rPr>
                <w:rFonts w:eastAsia="方正书宋_GBK"/>
                <w:b/>
              </w:rPr>
              <w:t>单位</w:t>
            </w:r>
            <w:r>
              <w:rPr>
                <w:rFonts w:eastAsia="方正书宋_GBK" w:hint="eastAsia"/>
                <w:b/>
              </w:rPr>
              <w:t xml:space="preserve"> </w:t>
            </w:r>
            <w:r>
              <w:rPr>
                <w:rFonts w:eastAsia="方正书宋_GBK"/>
                <w:b/>
              </w:rPr>
              <w:t>规格</w:t>
            </w:r>
          </w:p>
        </w:tc>
        <w:tc>
          <w:tcPr>
            <w:tcW w:w="2707" w:type="dxa"/>
            <w:vMerge w:val="restart"/>
            <w:vAlign w:val="center"/>
          </w:tcPr>
          <w:p w:rsidR="00326891" w:rsidRDefault="00EC32BB">
            <w:pPr>
              <w:spacing w:line="560" w:lineRule="exact"/>
              <w:ind w:firstLineChars="200" w:firstLine="422"/>
              <w:rPr>
                <w:rFonts w:eastAsia="方正书宋_GBK"/>
                <w:b/>
              </w:rPr>
            </w:pPr>
            <w:r>
              <w:rPr>
                <w:rFonts w:eastAsia="方正书宋_GBK"/>
                <w:b/>
              </w:rPr>
              <w:t>经费保障形式</w:t>
            </w:r>
          </w:p>
        </w:tc>
      </w:tr>
      <w:tr w:rsidR="00326891">
        <w:trPr>
          <w:trHeight w:val="560"/>
          <w:tblHeader/>
          <w:jc w:val="center"/>
        </w:trPr>
        <w:tc>
          <w:tcPr>
            <w:tcW w:w="3316" w:type="dxa"/>
            <w:vMerge/>
            <w:vAlign w:val="center"/>
          </w:tcPr>
          <w:p w:rsidR="00326891" w:rsidRDefault="00326891">
            <w:pPr>
              <w:spacing w:line="560" w:lineRule="exact"/>
              <w:ind w:firstLineChars="200" w:firstLine="420"/>
              <w:outlineLvl w:val="0"/>
            </w:pPr>
          </w:p>
        </w:tc>
        <w:tc>
          <w:tcPr>
            <w:tcW w:w="1887" w:type="dxa"/>
            <w:vMerge/>
            <w:vAlign w:val="center"/>
          </w:tcPr>
          <w:p w:rsidR="00326891" w:rsidRDefault="00326891">
            <w:pPr>
              <w:spacing w:line="560" w:lineRule="exact"/>
              <w:ind w:firstLineChars="200" w:firstLine="420"/>
              <w:outlineLvl w:val="0"/>
            </w:pPr>
          </w:p>
        </w:tc>
        <w:tc>
          <w:tcPr>
            <w:tcW w:w="1190" w:type="dxa"/>
            <w:vMerge/>
            <w:vAlign w:val="center"/>
          </w:tcPr>
          <w:p w:rsidR="00326891" w:rsidRDefault="00326891">
            <w:pPr>
              <w:spacing w:line="560" w:lineRule="exact"/>
              <w:ind w:firstLineChars="200" w:firstLine="420"/>
              <w:outlineLvl w:val="0"/>
            </w:pPr>
          </w:p>
        </w:tc>
        <w:tc>
          <w:tcPr>
            <w:tcW w:w="2707" w:type="dxa"/>
            <w:vMerge/>
            <w:vAlign w:val="center"/>
          </w:tcPr>
          <w:p w:rsidR="00326891" w:rsidRDefault="00326891">
            <w:pPr>
              <w:spacing w:line="560" w:lineRule="exact"/>
              <w:ind w:firstLineChars="200" w:firstLine="420"/>
              <w:outlineLvl w:val="0"/>
            </w:pPr>
          </w:p>
        </w:tc>
      </w:tr>
      <w:tr w:rsidR="00326891">
        <w:trPr>
          <w:trHeight w:val="371"/>
          <w:jc w:val="center"/>
        </w:trPr>
        <w:tc>
          <w:tcPr>
            <w:tcW w:w="3316" w:type="dxa"/>
            <w:vAlign w:val="center"/>
          </w:tcPr>
          <w:p w:rsidR="00326891" w:rsidRDefault="00EC32BB">
            <w:pPr>
              <w:spacing w:line="560" w:lineRule="exact"/>
              <w:ind w:firstLineChars="200" w:firstLine="420"/>
              <w:rPr>
                <w:rFonts w:eastAsia="方正书宋_GBK"/>
              </w:rPr>
            </w:pPr>
            <w:r>
              <w:rPr>
                <w:rFonts w:eastAsia="方正书宋_GBK" w:hint="eastAsia"/>
              </w:rPr>
              <w:t>霸州市胜芳镇</w:t>
            </w:r>
            <w:r>
              <w:rPr>
                <w:rFonts w:eastAsia="方正书宋_GBK"/>
              </w:rPr>
              <w:t>人民政府</w:t>
            </w:r>
          </w:p>
        </w:tc>
        <w:tc>
          <w:tcPr>
            <w:tcW w:w="1887" w:type="dxa"/>
            <w:vAlign w:val="center"/>
          </w:tcPr>
          <w:p w:rsidR="00326891" w:rsidRDefault="00EC32BB">
            <w:pPr>
              <w:spacing w:line="560" w:lineRule="exact"/>
              <w:ind w:firstLineChars="200" w:firstLine="420"/>
              <w:rPr>
                <w:rFonts w:eastAsia="方正书宋_GBK"/>
              </w:rPr>
            </w:pPr>
            <w:r>
              <w:rPr>
                <w:rFonts w:eastAsia="方正书宋_GBK"/>
              </w:rPr>
              <w:t>行政</w:t>
            </w:r>
          </w:p>
        </w:tc>
        <w:tc>
          <w:tcPr>
            <w:tcW w:w="1190" w:type="dxa"/>
            <w:vAlign w:val="center"/>
          </w:tcPr>
          <w:p w:rsidR="00326891" w:rsidRDefault="00EC32BB">
            <w:pPr>
              <w:spacing w:line="560" w:lineRule="exact"/>
              <w:rPr>
                <w:rFonts w:eastAsia="方正书宋_GBK"/>
              </w:rPr>
            </w:pPr>
            <w:r>
              <w:rPr>
                <w:rFonts w:eastAsia="方正书宋_GBK"/>
              </w:rPr>
              <w:t>正</w:t>
            </w:r>
            <w:r>
              <w:rPr>
                <w:rFonts w:eastAsia="方正书宋_GBK" w:hint="eastAsia"/>
              </w:rPr>
              <w:t>科</w:t>
            </w:r>
            <w:r>
              <w:rPr>
                <w:rFonts w:eastAsia="方正书宋_GBK"/>
              </w:rPr>
              <w:t>级</w:t>
            </w:r>
          </w:p>
        </w:tc>
        <w:tc>
          <w:tcPr>
            <w:tcW w:w="2707" w:type="dxa"/>
            <w:vAlign w:val="center"/>
          </w:tcPr>
          <w:p w:rsidR="00326891" w:rsidRDefault="00EC32BB">
            <w:pPr>
              <w:spacing w:line="560" w:lineRule="exact"/>
              <w:ind w:firstLineChars="200" w:firstLine="420"/>
              <w:rPr>
                <w:rFonts w:eastAsia="方正书宋_GBK"/>
              </w:rPr>
            </w:pPr>
            <w:r>
              <w:rPr>
                <w:rFonts w:eastAsia="方正书宋_GBK"/>
              </w:rPr>
              <w:t>财政拨款</w:t>
            </w:r>
          </w:p>
        </w:tc>
      </w:tr>
    </w:tbl>
    <w:p w:rsidR="00326891" w:rsidRDefault="00EC32BB">
      <w:pPr>
        <w:spacing w:line="560" w:lineRule="exact"/>
        <w:ind w:firstLineChars="200" w:firstLine="562"/>
        <w:rPr>
          <w:rFonts w:ascii="仿宋" w:eastAsia="仿宋" w:hAnsi="仿宋" w:cs="仿宋"/>
          <w:b/>
          <w:bCs/>
          <w:sz w:val="28"/>
          <w:szCs w:val="28"/>
        </w:rPr>
      </w:pPr>
      <w:r>
        <w:rPr>
          <w:rFonts w:ascii="仿宋" w:eastAsia="仿宋" w:hAnsi="仿宋" w:cs="仿宋" w:hint="eastAsia"/>
          <w:b/>
          <w:bCs/>
          <w:sz w:val="28"/>
          <w:szCs w:val="28"/>
        </w:rPr>
        <w:lastRenderedPageBreak/>
        <w:t>注</w:t>
      </w:r>
      <w:r>
        <w:rPr>
          <w:rFonts w:ascii="仿宋" w:eastAsia="仿宋" w:hAnsi="仿宋" w:cs="仿宋"/>
          <w:b/>
          <w:bCs/>
          <w:sz w:val="28"/>
          <w:szCs w:val="28"/>
        </w:rPr>
        <w:t>：</w:t>
      </w:r>
      <w:r>
        <w:rPr>
          <w:rFonts w:ascii="仿宋" w:eastAsia="仿宋" w:hAnsi="仿宋" w:cs="仿宋" w:hint="eastAsia"/>
          <w:b/>
          <w:bCs/>
          <w:sz w:val="28"/>
          <w:szCs w:val="28"/>
        </w:rPr>
        <w:t>我单位为1级预算单位，无下属单位，无汇总决算。</w:t>
      </w:r>
    </w:p>
    <w:p w:rsidR="00326891" w:rsidRDefault="00EC32BB">
      <w:pPr>
        <w:spacing w:line="560" w:lineRule="exact"/>
        <w:ind w:firstLineChars="200" w:firstLine="560"/>
        <w:rPr>
          <w:rFonts w:ascii="黑体" w:eastAsia="黑体" w:hAnsi="黑体"/>
          <w:sz w:val="32"/>
          <w:szCs w:val="32"/>
        </w:rPr>
      </w:pPr>
      <w:r>
        <w:rPr>
          <w:rFonts w:eastAsia="黑体" w:hint="eastAsia"/>
          <w:sz w:val="28"/>
          <w:szCs w:val="28"/>
        </w:rPr>
        <w:t>二、</w:t>
      </w:r>
      <w:r>
        <w:rPr>
          <w:rFonts w:ascii="黑体" w:eastAsia="黑体" w:hAnsi="黑体" w:hint="eastAsia"/>
          <w:sz w:val="32"/>
          <w:szCs w:val="32"/>
        </w:rPr>
        <w:t>部门决算报表（见附表）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（一）、收入支出决算总表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（二）、收入决算表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（三）、支出决算表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（四）、财政拨款收入支出决算总表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（五）、一般公共预算财政拨款支出决算表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（六）、一般公共预算财政拨款基本支出决算经济</w:t>
      </w:r>
      <w:r>
        <w:rPr>
          <w:rFonts w:ascii="仿宋" w:eastAsia="仿宋" w:hAnsi="仿宋" w:cs="仿宋"/>
          <w:sz w:val="30"/>
          <w:szCs w:val="30"/>
        </w:rPr>
        <w:t>分类</w:t>
      </w:r>
      <w:r>
        <w:rPr>
          <w:rFonts w:ascii="仿宋" w:eastAsia="仿宋" w:hAnsi="仿宋" w:cs="仿宋" w:hint="eastAsia"/>
          <w:sz w:val="30"/>
          <w:szCs w:val="30"/>
        </w:rPr>
        <w:t>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（七）、政府性基金预算财政拨款收入支出决算表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（八）、国有资本经营预算财政拨款支出决算表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（九）、“三公”经费及相关信息统计表</w:t>
      </w:r>
    </w:p>
    <w:p w:rsidR="00326891" w:rsidRDefault="00EC32BB">
      <w:pPr>
        <w:spacing w:line="560" w:lineRule="exact"/>
        <w:ind w:firstLineChars="200" w:firstLine="600"/>
        <w:rPr>
          <w:rFonts w:ascii="仿宋" w:eastAsia="仿宋" w:hAnsi="仿宋" w:cs="仿宋"/>
          <w:sz w:val="30"/>
          <w:szCs w:val="30"/>
        </w:rPr>
      </w:pPr>
      <w:r>
        <w:rPr>
          <w:rFonts w:ascii="仿宋" w:eastAsia="仿宋" w:hAnsi="仿宋" w:cs="仿宋" w:hint="eastAsia"/>
          <w:sz w:val="30"/>
          <w:szCs w:val="30"/>
        </w:rPr>
        <w:t>（十）、政府采购情况表</w:t>
      </w:r>
    </w:p>
    <w:p w:rsidR="00326891" w:rsidRDefault="00EC32BB">
      <w:pPr>
        <w:spacing w:line="560" w:lineRule="exact"/>
        <w:ind w:firstLineChars="200" w:firstLine="640"/>
        <w:rPr>
          <w:rFonts w:ascii="黑体" w:eastAsia="黑体" w:hAnsi="黑体"/>
          <w:sz w:val="32"/>
          <w:szCs w:val="32"/>
        </w:rPr>
      </w:pPr>
      <w:r>
        <w:rPr>
          <w:rFonts w:eastAsia="黑体" w:hint="eastAsia"/>
          <w:sz w:val="32"/>
          <w:szCs w:val="32"/>
        </w:rPr>
        <w:t>三</w:t>
      </w:r>
      <w:r>
        <w:rPr>
          <w:rFonts w:eastAsia="黑体"/>
          <w:sz w:val="32"/>
          <w:szCs w:val="32"/>
        </w:rPr>
        <w:t>、</w:t>
      </w:r>
      <w:r>
        <w:rPr>
          <w:rFonts w:ascii="黑体" w:eastAsia="黑体" w:hAnsi="黑体" w:hint="eastAsia"/>
          <w:sz w:val="32"/>
          <w:szCs w:val="32"/>
        </w:rPr>
        <w:t>2017年度部门决算情况说明</w:t>
      </w:r>
    </w:p>
    <w:p w:rsidR="00326891" w:rsidRDefault="00EC32B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（一）收入支出决算总体情况说明</w:t>
      </w:r>
    </w:p>
    <w:p w:rsidR="00326891" w:rsidRDefault="00EC32BB">
      <w:pPr>
        <w:snapToGrid w:val="0"/>
        <w:spacing w:line="560" w:lineRule="exact"/>
        <w:ind w:firstLineChars="200" w:firstLine="640"/>
        <w:rPr>
          <w:rFonts w:ascii="仿宋_GB2312" w:eastAsia="仿宋_GB2312" w:hAnsi="仿宋_GB2312"/>
          <w:sz w:val="32"/>
          <w:szCs w:val="32"/>
        </w:rPr>
      </w:pPr>
      <w:r>
        <w:rPr>
          <w:rFonts w:ascii="仿宋_GB2312" w:eastAsia="仿宋_GB2312" w:hAnsi="仿宋" w:hint="eastAsia"/>
          <w:sz w:val="32"/>
          <w:szCs w:val="32"/>
        </w:rPr>
        <w:t>反映本部门综合收支情况。霸州市胜芳镇</w:t>
      </w:r>
      <w:r>
        <w:rPr>
          <w:rFonts w:ascii="仿宋_GB2312" w:eastAsia="仿宋_GB2312" w:hAnsi="仿宋"/>
          <w:sz w:val="32"/>
          <w:szCs w:val="32"/>
        </w:rPr>
        <w:t>人民政府201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度</w:t>
      </w:r>
      <w:r>
        <w:rPr>
          <w:rFonts w:ascii="仿宋_GB2312" w:eastAsia="仿宋_GB2312" w:hAnsi="仿宋_GB2312"/>
          <w:sz w:val="32"/>
        </w:rPr>
        <w:t>决算收入总计</w:t>
      </w:r>
      <w:r>
        <w:rPr>
          <w:rFonts w:ascii="仿宋_GB2312" w:eastAsia="仿宋_GB2312" w:hAnsi="仿宋"/>
          <w:sz w:val="32"/>
          <w:szCs w:val="32"/>
        </w:rPr>
        <w:t>8761.72</w:t>
      </w:r>
      <w:r>
        <w:rPr>
          <w:rFonts w:ascii="仿宋_GB2312" w:eastAsia="仿宋_GB2312" w:hAnsi="仿宋_GB2312"/>
          <w:sz w:val="32"/>
        </w:rPr>
        <w:t>万元，决算</w:t>
      </w:r>
      <w:r>
        <w:rPr>
          <w:rFonts w:ascii="仿宋_GB2312" w:eastAsia="仿宋_GB2312" w:hAnsi="仿宋_GB2312"/>
          <w:sz w:val="32"/>
        </w:rPr>
        <w:lastRenderedPageBreak/>
        <w:t>支出总计</w:t>
      </w:r>
      <w:r>
        <w:rPr>
          <w:rFonts w:ascii="仿宋_GB2312" w:eastAsia="仿宋_GB2312" w:hAnsi="仿宋"/>
          <w:sz w:val="32"/>
          <w:szCs w:val="32"/>
        </w:rPr>
        <w:t>8624.18</w:t>
      </w:r>
      <w:r>
        <w:rPr>
          <w:rFonts w:ascii="仿宋_GB2312" w:eastAsia="仿宋_GB2312" w:hAnsi="仿宋_GB2312"/>
          <w:sz w:val="32"/>
        </w:rPr>
        <w:t>万元。与2016年</w:t>
      </w:r>
      <w:r>
        <w:rPr>
          <w:rFonts w:ascii="仿宋_GB2312" w:eastAsia="仿宋_GB2312" w:hAnsi="仿宋_GB2312" w:hint="eastAsia"/>
          <w:sz w:val="32"/>
        </w:rPr>
        <w:t>度决算</w:t>
      </w:r>
      <w:r>
        <w:rPr>
          <w:rFonts w:ascii="仿宋_GB2312" w:eastAsia="仿宋_GB2312" w:hAnsi="仿宋_GB2312"/>
          <w:sz w:val="32"/>
        </w:rPr>
        <w:t>相比，</w:t>
      </w:r>
      <w:r>
        <w:rPr>
          <w:rFonts w:ascii="仿宋_GB2312" w:eastAsia="仿宋_GB2312" w:hAnsi="仿宋_GB2312" w:hint="eastAsia"/>
          <w:sz w:val="32"/>
        </w:rPr>
        <w:t>收入</w:t>
      </w:r>
      <w:r>
        <w:rPr>
          <w:rFonts w:ascii="仿宋_GB2312" w:eastAsia="仿宋_GB2312" w:hAnsi="仿宋_GB2312"/>
          <w:sz w:val="32"/>
        </w:rPr>
        <w:t>总计减少</w:t>
      </w:r>
      <w:r>
        <w:rPr>
          <w:rFonts w:ascii="仿宋_GB2312" w:eastAsia="仿宋_GB2312" w:hAnsi="仿宋"/>
          <w:sz w:val="32"/>
          <w:szCs w:val="32"/>
        </w:rPr>
        <w:t>1083.07</w:t>
      </w:r>
      <w:r>
        <w:rPr>
          <w:rFonts w:ascii="仿宋_GB2312" w:eastAsia="仿宋_GB2312" w:hAnsi="仿宋_GB2312"/>
          <w:sz w:val="32"/>
        </w:rPr>
        <w:t>万元，</w:t>
      </w:r>
      <w:r>
        <w:rPr>
          <w:rFonts w:ascii="仿宋_GB2312" w:eastAsia="仿宋_GB2312" w:hAnsi="仿宋_GB2312" w:hint="eastAsia"/>
          <w:sz w:val="32"/>
        </w:rPr>
        <w:t>下降</w:t>
      </w:r>
      <w:r>
        <w:rPr>
          <w:rFonts w:ascii="仿宋_GB2312" w:eastAsia="仿宋_GB2312" w:hAnsi="仿宋"/>
          <w:sz w:val="32"/>
          <w:szCs w:val="32"/>
        </w:rPr>
        <w:t>11</w:t>
      </w:r>
      <w:r>
        <w:rPr>
          <w:rFonts w:ascii="仿宋_GB2312" w:eastAsia="仿宋_GB2312" w:hAnsi="仿宋_GB2312"/>
          <w:sz w:val="32"/>
        </w:rPr>
        <w:t>%，</w:t>
      </w:r>
      <w:r>
        <w:rPr>
          <w:rFonts w:ascii="仿宋_GB2312" w:eastAsia="仿宋_GB2312" w:hAnsi="仿宋_GB2312" w:hint="eastAsia"/>
          <w:sz w:val="32"/>
        </w:rPr>
        <w:t>支出</w:t>
      </w:r>
      <w:r>
        <w:rPr>
          <w:rFonts w:ascii="仿宋_GB2312" w:eastAsia="仿宋_GB2312" w:hAnsi="仿宋_GB2312"/>
          <w:sz w:val="32"/>
        </w:rPr>
        <w:t>总计</w:t>
      </w:r>
      <w:r>
        <w:rPr>
          <w:rFonts w:ascii="仿宋_GB2312" w:eastAsia="仿宋_GB2312" w:hAnsi="仿宋_GB2312" w:hint="eastAsia"/>
          <w:sz w:val="32"/>
        </w:rPr>
        <w:t>减少1171.05万元</w:t>
      </w:r>
      <w:r>
        <w:rPr>
          <w:rFonts w:ascii="仿宋_GB2312" w:eastAsia="仿宋_GB2312" w:hAnsi="仿宋_GB2312"/>
          <w:sz w:val="32"/>
        </w:rPr>
        <w:t>，下降了</w:t>
      </w:r>
      <w:r>
        <w:rPr>
          <w:rFonts w:ascii="仿宋_GB2312" w:eastAsia="仿宋_GB2312" w:hAnsi="仿宋_GB2312" w:hint="eastAsia"/>
          <w:sz w:val="32"/>
        </w:rPr>
        <w:t>11.96</w:t>
      </w:r>
      <w:r>
        <w:rPr>
          <w:rFonts w:ascii="仿宋_GB2312" w:eastAsia="仿宋_GB2312" w:hAnsi="仿宋_GB2312"/>
          <w:sz w:val="32"/>
        </w:rPr>
        <w:t>%，主要原因是</w:t>
      </w:r>
      <w:r>
        <w:rPr>
          <w:rFonts w:ascii="仿宋_GB2312" w:eastAsia="仿宋_GB2312" w:hAnsi="仿宋" w:hint="eastAsia"/>
          <w:sz w:val="32"/>
          <w:szCs w:val="32"/>
        </w:rPr>
        <w:t>较上年减少了“城乡</w:t>
      </w:r>
      <w:r>
        <w:rPr>
          <w:rFonts w:ascii="仿宋_GB2312" w:eastAsia="仿宋_GB2312" w:hAnsi="仿宋"/>
          <w:sz w:val="32"/>
          <w:szCs w:val="32"/>
        </w:rPr>
        <w:t>社区支出</w:t>
      </w:r>
      <w:r>
        <w:rPr>
          <w:rFonts w:ascii="仿宋_GB2312" w:eastAsia="仿宋_GB2312" w:hAnsi="仿宋" w:hint="eastAsia"/>
          <w:sz w:val="32"/>
          <w:szCs w:val="32"/>
        </w:rPr>
        <w:t>”项目的</w:t>
      </w:r>
      <w:r>
        <w:rPr>
          <w:rFonts w:ascii="仿宋_GB2312" w:eastAsia="仿宋_GB2312" w:hAnsi="仿宋"/>
          <w:sz w:val="32"/>
          <w:szCs w:val="32"/>
        </w:rPr>
        <w:t>收入与支出</w:t>
      </w:r>
      <w:r>
        <w:rPr>
          <w:rFonts w:ascii="仿宋_GB2312" w:eastAsia="仿宋_GB2312" w:hAnsi="仿宋_GB2312" w:hint="eastAsia"/>
          <w:sz w:val="32"/>
        </w:rPr>
        <w:t>。</w:t>
      </w:r>
    </w:p>
    <w:p w:rsidR="00326891" w:rsidRDefault="00EC32B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（二）收入决算情况说明</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sz w:val="32"/>
          <w:szCs w:val="32"/>
        </w:rPr>
        <w:t>反映本部门当年</w:t>
      </w:r>
      <w:r>
        <w:rPr>
          <w:rFonts w:ascii="仿宋_GB2312" w:eastAsia="仿宋_GB2312" w:hAnsi="仿宋" w:hint="eastAsia"/>
          <w:sz w:val="32"/>
          <w:szCs w:val="32"/>
        </w:rPr>
        <w:t>总体收入情况</w:t>
      </w:r>
      <w:r>
        <w:rPr>
          <w:rFonts w:ascii="仿宋_GB2312" w:eastAsia="仿宋_GB2312" w:hAnsi="仿宋"/>
          <w:sz w:val="32"/>
          <w:szCs w:val="32"/>
        </w:rPr>
        <w:t>。</w:t>
      </w:r>
      <w:r>
        <w:rPr>
          <w:rFonts w:ascii="仿宋_GB2312" w:eastAsia="仿宋_GB2312" w:hAnsi="仿宋_GB2312" w:hint="eastAsia"/>
          <w:sz w:val="32"/>
          <w:szCs w:val="32"/>
        </w:rPr>
        <w:t>霸州市</w:t>
      </w:r>
      <w:r>
        <w:rPr>
          <w:rFonts w:ascii="仿宋_GB2312" w:eastAsia="仿宋_GB2312" w:hAnsi="仿宋_GB2312"/>
          <w:sz w:val="32"/>
          <w:szCs w:val="32"/>
        </w:rPr>
        <w:t>胜芳镇人民政府</w:t>
      </w:r>
      <w:r>
        <w:rPr>
          <w:rFonts w:ascii="仿宋_GB2312" w:eastAsia="仿宋_GB2312" w:hAnsi="仿宋"/>
          <w:sz w:val="32"/>
          <w:szCs w:val="32"/>
        </w:rPr>
        <w:t>201</w:t>
      </w:r>
      <w:r>
        <w:rPr>
          <w:rFonts w:ascii="仿宋_GB2312" w:eastAsia="仿宋_GB2312" w:hAnsi="仿宋" w:hint="eastAsia"/>
          <w:sz w:val="32"/>
          <w:szCs w:val="32"/>
        </w:rPr>
        <w:t>7</w:t>
      </w:r>
      <w:r>
        <w:rPr>
          <w:rFonts w:ascii="仿宋_GB2312" w:eastAsia="仿宋_GB2312" w:hAnsi="仿宋"/>
          <w:sz w:val="32"/>
          <w:szCs w:val="32"/>
        </w:rPr>
        <w:t>年</w:t>
      </w:r>
      <w:r>
        <w:rPr>
          <w:rFonts w:ascii="仿宋_GB2312" w:eastAsia="仿宋_GB2312" w:hAnsi="仿宋" w:hint="eastAsia"/>
          <w:sz w:val="32"/>
          <w:szCs w:val="32"/>
        </w:rPr>
        <w:t>度</w:t>
      </w:r>
      <w:r>
        <w:rPr>
          <w:rFonts w:ascii="仿宋_GB2312" w:eastAsia="仿宋_GB2312" w:hAnsi="仿宋"/>
          <w:sz w:val="32"/>
          <w:szCs w:val="32"/>
        </w:rPr>
        <w:t>收入</w:t>
      </w:r>
      <w:r>
        <w:rPr>
          <w:rFonts w:ascii="仿宋_GB2312" w:eastAsia="仿宋_GB2312" w:hAnsi="仿宋" w:hint="eastAsia"/>
          <w:sz w:val="32"/>
          <w:szCs w:val="32"/>
        </w:rPr>
        <w:t>合计</w:t>
      </w:r>
      <w:r>
        <w:rPr>
          <w:rFonts w:ascii="仿宋_GB2312" w:eastAsia="仿宋_GB2312" w:hAnsi="仿宋"/>
          <w:sz w:val="32"/>
          <w:szCs w:val="32"/>
        </w:rPr>
        <w:t>8761.72万元，其中</w:t>
      </w:r>
      <w:r>
        <w:rPr>
          <w:rFonts w:ascii="仿宋_GB2312" w:eastAsia="仿宋_GB2312" w:hAnsi="仿宋" w:hint="eastAsia"/>
          <w:sz w:val="32"/>
          <w:szCs w:val="32"/>
        </w:rPr>
        <w:t>财政拨款收入</w:t>
      </w:r>
      <w:r>
        <w:rPr>
          <w:rFonts w:ascii="仿宋_GB2312" w:eastAsia="仿宋_GB2312" w:hAnsi="仿宋"/>
          <w:sz w:val="32"/>
          <w:szCs w:val="32"/>
        </w:rPr>
        <w:t>8761.72万元</w:t>
      </w:r>
      <w:r>
        <w:rPr>
          <w:rFonts w:ascii="仿宋_GB2312" w:eastAsia="仿宋_GB2312" w:hAnsi="仿宋" w:hint="eastAsia"/>
          <w:sz w:val="32"/>
          <w:szCs w:val="32"/>
        </w:rPr>
        <w:t>，占比</w:t>
      </w:r>
      <w:r>
        <w:rPr>
          <w:rFonts w:ascii="仿宋_GB2312" w:eastAsia="仿宋_GB2312" w:hAnsi="仿宋"/>
          <w:sz w:val="32"/>
          <w:szCs w:val="32"/>
        </w:rPr>
        <w:t>100</w:t>
      </w:r>
      <w:r>
        <w:rPr>
          <w:rFonts w:ascii="仿宋_GB2312" w:eastAsia="仿宋_GB2312" w:hAnsi="仿宋" w:hint="eastAsia"/>
          <w:sz w:val="32"/>
          <w:szCs w:val="32"/>
        </w:rPr>
        <w:t>%；事业收入</w:t>
      </w:r>
      <w:r>
        <w:rPr>
          <w:rFonts w:ascii="仿宋_GB2312" w:eastAsia="仿宋_GB2312" w:hAnsi="仿宋"/>
          <w:sz w:val="32"/>
          <w:szCs w:val="32"/>
        </w:rPr>
        <w:t>0</w:t>
      </w:r>
      <w:r>
        <w:rPr>
          <w:rFonts w:ascii="仿宋_GB2312" w:eastAsia="仿宋_GB2312" w:hAnsi="仿宋" w:hint="eastAsia"/>
          <w:sz w:val="32"/>
          <w:szCs w:val="32"/>
        </w:rPr>
        <w:t>万元，占比</w:t>
      </w:r>
      <w:r>
        <w:rPr>
          <w:rFonts w:ascii="仿宋_GB2312" w:eastAsia="仿宋_GB2312" w:hAnsi="仿宋"/>
          <w:sz w:val="32"/>
          <w:szCs w:val="32"/>
        </w:rPr>
        <w:t>0</w:t>
      </w:r>
      <w:r>
        <w:rPr>
          <w:rFonts w:ascii="仿宋_GB2312" w:eastAsia="仿宋_GB2312" w:hAnsi="仿宋" w:hint="eastAsia"/>
          <w:sz w:val="32"/>
          <w:szCs w:val="32"/>
        </w:rPr>
        <w:t>%；其他收入</w:t>
      </w:r>
      <w:r>
        <w:rPr>
          <w:rFonts w:ascii="仿宋_GB2312" w:eastAsia="仿宋_GB2312" w:hAnsi="仿宋"/>
          <w:sz w:val="32"/>
          <w:szCs w:val="32"/>
        </w:rPr>
        <w:t>0</w:t>
      </w:r>
      <w:r>
        <w:rPr>
          <w:rFonts w:ascii="仿宋_GB2312" w:eastAsia="仿宋_GB2312" w:hAnsi="仿宋" w:hint="eastAsia"/>
          <w:sz w:val="32"/>
          <w:szCs w:val="32"/>
        </w:rPr>
        <w:t>万元，占比</w:t>
      </w:r>
      <w:r>
        <w:rPr>
          <w:rFonts w:ascii="仿宋_GB2312" w:eastAsia="仿宋_GB2312" w:hAnsi="仿宋"/>
          <w:sz w:val="32"/>
          <w:szCs w:val="32"/>
        </w:rPr>
        <w:t>0</w:t>
      </w:r>
      <w:r>
        <w:rPr>
          <w:rFonts w:ascii="仿宋_GB2312" w:eastAsia="仿宋_GB2312" w:hAnsi="仿宋" w:hint="eastAsia"/>
          <w:sz w:val="32"/>
          <w:szCs w:val="32"/>
        </w:rPr>
        <w:t>%。</w:t>
      </w:r>
    </w:p>
    <w:p w:rsidR="00326891" w:rsidRDefault="00EC32B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（三）支出决算情况说明</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sz w:val="32"/>
          <w:szCs w:val="32"/>
        </w:rPr>
        <w:t>反映本部门当年</w:t>
      </w:r>
      <w:r>
        <w:rPr>
          <w:rFonts w:ascii="仿宋_GB2312" w:eastAsia="仿宋_GB2312" w:hAnsi="仿宋" w:hint="eastAsia"/>
          <w:sz w:val="32"/>
          <w:szCs w:val="32"/>
        </w:rPr>
        <w:t>总体支出情况。</w:t>
      </w:r>
      <w:bookmarkStart w:id="0" w:name="_Hlk527617228"/>
      <w:r>
        <w:rPr>
          <w:rFonts w:ascii="仿宋_GB2312" w:eastAsia="仿宋_GB2312" w:hAnsi="仿宋" w:hint="eastAsia"/>
          <w:sz w:val="32"/>
          <w:szCs w:val="32"/>
        </w:rPr>
        <w:t>霸州市胜芳镇</w:t>
      </w:r>
      <w:r>
        <w:rPr>
          <w:rFonts w:ascii="仿宋_GB2312" w:eastAsia="仿宋_GB2312" w:hAnsi="仿宋"/>
          <w:sz w:val="32"/>
          <w:szCs w:val="32"/>
        </w:rPr>
        <w:t>人民政府201</w:t>
      </w:r>
      <w:r>
        <w:rPr>
          <w:rFonts w:ascii="仿宋_GB2312" w:eastAsia="仿宋_GB2312" w:hAnsi="仿宋" w:hint="eastAsia"/>
          <w:sz w:val="32"/>
          <w:szCs w:val="32"/>
        </w:rPr>
        <w:t>7</w:t>
      </w:r>
      <w:r>
        <w:rPr>
          <w:rFonts w:ascii="仿宋_GB2312" w:eastAsia="仿宋_GB2312" w:hAnsi="仿宋"/>
          <w:sz w:val="32"/>
          <w:szCs w:val="32"/>
        </w:rPr>
        <w:t>年部门</w:t>
      </w:r>
      <w:bookmarkEnd w:id="0"/>
      <w:r>
        <w:rPr>
          <w:rFonts w:ascii="仿宋_GB2312" w:eastAsia="仿宋_GB2312" w:hAnsi="仿宋" w:hint="eastAsia"/>
          <w:sz w:val="32"/>
          <w:szCs w:val="32"/>
        </w:rPr>
        <w:t>决</w:t>
      </w:r>
      <w:r>
        <w:rPr>
          <w:rFonts w:ascii="仿宋_GB2312" w:eastAsia="仿宋_GB2312" w:hAnsi="仿宋"/>
          <w:sz w:val="32"/>
          <w:szCs w:val="32"/>
        </w:rPr>
        <w:t>算支出为8624.18万元，其中：基本支出3752.28万元，</w:t>
      </w:r>
      <w:r>
        <w:rPr>
          <w:rFonts w:ascii="仿宋_GB2312" w:eastAsia="仿宋_GB2312" w:hAnsi="仿宋" w:hint="eastAsia"/>
          <w:sz w:val="32"/>
          <w:szCs w:val="32"/>
        </w:rPr>
        <w:t>占比</w:t>
      </w:r>
      <w:r>
        <w:rPr>
          <w:rFonts w:ascii="仿宋_GB2312" w:eastAsia="仿宋_GB2312" w:hAnsi="仿宋"/>
          <w:sz w:val="32"/>
          <w:szCs w:val="32"/>
        </w:rPr>
        <w:t>37.71</w:t>
      </w:r>
      <w:r>
        <w:rPr>
          <w:rFonts w:ascii="仿宋_GB2312" w:eastAsia="仿宋_GB2312" w:hAnsi="仿宋" w:hint="eastAsia"/>
          <w:sz w:val="32"/>
          <w:szCs w:val="32"/>
        </w:rPr>
        <w:t>%，</w:t>
      </w:r>
      <w:r>
        <w:rPr>
          <w:rFonts w:ascii="仿宋_GB2312" w:eastAsia="仿宋_GB2312" w:hAnsi="仿宋"/>
          <w:sz w:val="32"/>
          <w:szCs w:val="32"/>
        </w:rPr>
        <w:t>包含人员经费支出3485.65万元和日常公用经费支出266.63万元；项目支出4871.9万元</w:t>
      </w:r>
      <w:r>
        <w:rPr>
          <w:rFonts w:ascii="仿宋_GB2312" w:eastAsia="仿宋_GB2312" w:hAnsi="仿宋" w:hint="eastAsia"/>
          <w:sz w:val="32"/>
          <w:szCs w:val="32"/>
        </w:rPr>
        <w:t>，占比</w:t>
      </w:r>
      <w:r>
        <w:rPr>
          <w:rFonts w:ascii="仿宋_GB2312" w:eastAsia="仿宋_GB2312" w:hAnsi="仿宋"/>
          <w:sz w:val="32"/>
          <w:szCs w:val="32"/>
        </w:rPr>
        <w:t>62.29</w:t>
      </w:r>
      <w:r>
        <w:rPr>
          <w:rFonts w:ascii="仿宋_GB2312" w:eastAsia="仿宋_GB2312" w:hAnsi="仿宋" w:hint="eastAsia"/>
          <w:sz w:val="32"/>
          <w:szCs w:val="32"/>
        </w:rPr>
        <w:t>%</w:t>
      </w:r>
      <w:r>
        <w:rPr>
          <w:rFonts w:ascii="仿宋_GB2312" w:eastAsia="仿宋_GB2312" w:hAnsi="仿宋"/>
          <w:sz w:val="32"/>
          <w:szCs w:val="32"/>
        </w:rPr>
        <w:t>。</w:t>
      </w:r>
    </w:p>
    <w:p w:rsidR="00326891" w:rsidRDefault="00EC32B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（四）财政拨款收入支出决算总体情况说明</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反映本部门财政拨款收支情况。</w:t>
      </w:r>
      <w:bookmarkStart w:id="1" w:name="_Hlk527617709"/>
      <w:r>
        <w:rPr>
          <w:rFonts w:ascii="仿宋_GB2312" w:eastAsia="仿宋_GB2312" w:hAnsi="仿宋" w:hint="eastAsia"/>
          <w:sz w:val="32"/>
          <w:szCs w:val="32"/>
        </w:rPr>
        <w:t>霸州市胜芳镇人民政府</w:t>
      </w:r>
      <w:bookmarkEnd w:id="1"/>
      <w:r>
        <w:rPr>
          <w:rFonts w:ascii="仿宋_GB2312" w:eastAsia="仿宋_GB2312" w:hAnsi="仿宋" w:hint="eastAsia"/>
          <w:sz w:val="32"/>
          <w:szCs w:val="32"/>
        </w:rPr>
        <w:t>2017年度财政拨款</w:t>
      </w:r>
      <w:r>
        <w:rPr>
          <w:rFonts w:ascii="仿宋_GB2312" w:eastAsia="仿宋_GB2312" w:hAnsi="仿宋"/>
          <w:sz w:val="32"/>
          <w:szCs w:val="32"/>
        </w:rPr>
        <w:t>收入</w:t>
      </w:r>
      <w:r>
        <w:rPr>
          <w:rFonts w:ascii="仿宋_GB2312" w:eastAsia="仿宋_GB2312" w:hAnsi="仿宋" w:hint="eastAsia"/>
          <w:sz w:val="32"/>
          <w:szCs w:val="32"/>
        </w:rPr>
        <w:t>决算</w:t>
      </w:r>
      <w:r>
        <w:rPr>
          <w:rFonts w:ascii="仿宋_GB2312" w:eastAsia="仿宋_GB2312" w:hAnsi="仿宋"/>
          <w:sz w:val="32"/>
          <w:szCs w:val="32"/>
        </w:rPr>
        <w:t>总计</w:t>
      </w:r>
      <w:r>
        <w:rPr>
          <w:rFonts w:ascii="仿宋_GB2312" w:eastAsia="仿宋_GB2312" w:hAnsi="仿宋" w:hint="eastAsia"/>
          <w:sz w:val="32"/>
          <w:szCs w:val="32"/>
        </w:rPr>
        <w:t>8761.72万元</w:t>
      </w:r>
      <w:r>
        <w:rPr>
          <w:rFonts w:ascii="仿宋_GB2312" w:eastAsia="仿宋_GB2312" w:hAnsi="仿宋"/>
          <w:sz w:val="32"/>
          <w:szCs w:val="32"/>
        </w:rPr>
        <w:t>，</w:t>
      </w:r>
      <w:r>
        <w:rPr>
          <w:rFonts w:ascii="仿宋_GB2312" w:eastAsia="仿宋_GB2312" w:hAnsi="仿宋" w:hint="eastAsia"/>
          <w:sz w:val="32"/>
          <w:szCs w:val="32"/>
        </w:rPr>
        <w:t>财政拨款</w:t>
      </w:r>
      <w:r>
        <w:rPr>
          <w:rFonts w:ascii="仿宋_GB2312" w:eastAsia="仿宋_GB2312" w:hAnsi="仿宋"/>
          <w:sz w:val="32"/>
          <w:szCs w:val="32"/>
        </w:rPr>
        <w:t>决算支出总计</w:t>
      </w:r>
      <w:r>
        <w:rPr>
          <w:rFonts w:ascii="仿宋_GB2312" w:eastAsia="仿宋_GB2312" w:hAnsi="仿宋" w:hint="eastAsia"/>
          <w:sz w:val="32"/>
          <w:szCs w:val="32"/>
        </w:rPr>
        <w:t>8582.12万元。年初</w:t>
      </w:r>
      <w:r>
        <w:rPr>
          <w:rFonts w:ascii="仿宋_GB2312" w:eastAsia="仿宋_GB2312" w:hAnsi="仿宋"/>
          <w:sz w:val="32"/>
          <w:szCs w:val="32"/>
        </w:rPr>
        <w:t>财政拨款结转结余</w:t>
      </w:r>
      <w:r>
        <w:rPr>
          <w:rFonts w:ascii="仿宋_GB2312" w:eastAsia="仿宋_GB2312" w:hAnsi="仿宋" w:hint="eastAsia"/>
          <w:sz w:val="32"/>
          <w:szCs w:val="32"/>
        </w:rPr>
        <w:t>491.92万元</w:t>
      </w:r>
      <w:r>
        <w:rPr>
          <w:rFonts w:ascii="仿宋_GB2312" w:eastAsia="仿宋_GB2312" w:hAnsi="仿宋"/>
          <w:sz w:val="32"/>
          <w:szCs w:val="32"/>
        </w:rPr>
        <w:t>，年末财政拨款结转结余</w:t>
      </w:r>
      <w:r>
        <w:rPr>
          <w:rFonts w:ascii="仿宋_GB2312" w:eastAsia="仿宋_GB2312" w:hAnsi="仿宋" w:hint="eastAsia"/>
          <w:sz w:val="32"/>
          <w:szCs w:val="32"/>
        </w:rPr>
        <w:t>671.5</w:t>
      </w:r>
      <w:r>
        <w:rPr>
          <w:rFonts w:ascii="仿宋_GB2312" w:eastAsia="仿宋_GB2312" w:hAnsi="仿宋"/>
          <w:sz w:val="32"/>
          <w:szCs w:val="32"/>
        </w:rPr>
        <w:t>2</w:t>
      </w:r>
      <w:r>
        <w:rPr>
          <w:rFonts w:ascii="仿宋_GB2312" w:eastAsia="仿宋_GB2312" w:hAnsi="仿宋" w:hint="eastAsia"/>
          <w:sz w:val="32"/>
          <w:szCs w:val="32"/>
        </w:rPr>
        <w:t>万元</w:t>
      </w:r>
      <w:r>
        <w:rPr>
          <w:rFonts w:ascii="仿宋_GB2312" w:eastAsia="仿宋_GB2312" w:hAnsi="仿宋"/>
          <w:sz w:val="32"/>
          <w:szCs w:val="32"/>
        </w:rPr>
        <w:t>。</w:t>
      </w:r>
    </w:p>
    <w:p w:rsidR="00326891" w:rsidRDefault="00EC32BB">
      <w:pPr>
        <w:widowControl/>
        <w:spacing w:line="560" w:lineRule="exact"/>
        <w:ind w:firstLineChars="200" w:firstLine="643"/>
        <w:rPr>
          <w:rFonts w:ascii="仿宋" w:eastAsia="仿宋" w:hAnsi="仿宋" w:cs="仿宋"/>
          <w:b/>
          <w:bCs/>
          <w:sz w:val="32"/>
          <w:szCs w:val="32"/>
        </w:rPr>
      </w:pPr>
      <w:r>
        <w:rPr>
          <w:rFonts w:ascii="仿宋" w:eastAsia="仿宋" w:hAnsi="仿宋" w:cs="仿宋" w:hint="eastAsia"/>
          <w:b/>
          <w:bCs/>
          <w:sz w:val="32"/>
        </w:rPr>
        <w:t>1、财政拨款收支与2016年度决算对比情况</w:t>
      </w:r>
    </w:p>
    <w:p w:rsidR="00326891" w:rsidRDefault="00EC32BB">
      <w:pPr>
        <w:snapToGrid w:val="0"/>
        <w:spacing w:line="560" w:lineRule="exact"/>
        <w:ind w:firstLineChars="200" w:firstLine="640"/>
        <w:rPr>
          <w:rFonts w:ascii="仿宋" w:eastAsia="仿宋" w:hAnsi="仿宋" w:cs="仿宋"/>
          <w:sz w:val="32"/>
        </w:rPr>
      </w:pPr>
      <w:r>
        <w:rPr>
          <w:rFonts w:ascii="仿宋" w:eastAsia="仿宋" w:hAnsi="仿宋" w:cs="仿宋" w:hint="eastAsia"/>
          <w:sz w:val="32"/>
          <w:szCs w:val="32"/>
        </w:rPr>
        <w:t>霸州市胜芳镇人民政府2017年财政拨款收入决算总计</w:t>
      </w:r>
      <w:r>
        <w:rPr>
          <w:rFonts w:ascii="仿宋" w:eastAsia="仿宋" w:hAnsi="仿宋" w:cs="仿宋"/>
          <w:sz w:val="32"/>
          <w:szCs w:val="32"/>
        </w:rPr>
        <w:t>8761.72</w:t>
      </w:r>
      <w:r>
        <w:rPr>
          <w:rFonts w:ascii="仿宋" w:eastAsia="仿宋" w:hAnsi="仿宋" w:cs="仿宋" w:hint="eastAsia"/>
          <w:sz w:val="32"/>
          <w:szCs w:val="32"/>
        </w:rPr>
        <w:t>万元，较2016年</w:t>
      </w:r>
      <w:r>
        <w:rPr>
          <w:rFonts w:ascii="仿宋" w:eastAsia="仿宋" w:hAnsi="仿宋" w:cs="仿宋" w:hint="eastAsia"/>
          <w:sz w:val="32"/>
        </w:rPr>
        <w:t>度决算</w:t>
      </w:r>
      <w:r>
        <w:rPr>
          <w:rFonts w:ascii="仿宋" w:eastAsia="仿宋" w:hAnsi="仿宋" w:cs="仿宋" w:hint="eastAsia"/>
          <w:sz w:val="32"/>
          <w:szCs w:val="32"/>
        </w:rPr>
        <w:t>减少</w:t>
      </w:r>
      <w:r>
        <w:rPr>
          <w:rFonts w:ascii="仿宋" w:eastAsia="仿宋" w:hAnsi="仿宋" w:cs="仿宋"/>
          <w:sz w:val="32"/>
          <w:szCs w:val="32"/>
        </w:rPr>
        <w:lastRenderedPageBreak/>
        <w:t>983.07</w:t>
      </w:r>
      <w:r>
        <w:rPr>
          <w:rFonts w:ascii="仿宋" w:eastAsia="仿宋" w:hAnsi="仿宋" w:cs="仿宋" w:hint="eastAsia"/>
          <w:sz w:val="32"/>
          <w:szCs w:val="32"/>
        </w:rPr>
        <w:t>万元，</w:t>
      </w:r>
      <w:r>
        <w:rPr>
          <w:rFonts w:ascii="仿宋" w:eastAsia="仿宋" w:hAnsi="仿宋" w:cs="仿宋" w:hint="eastAsia"/>
          <w:sz w:val="32"/>
        </w:rPr>
        <w:t>下降</w:t>
      </w:r>
      <w:r>
        <w:rPr>
          <w:rFonts w:ascii="仿宋" w:eastAsia="仿宋" w:hAnsi="仿宋" w:cs="仿宋"/>
          <w:sz w:val="32"/>
          <w:szCs w:val="32"/>
        </w:rPr>
        <w:t>10.09</w:t>
      </w:r>
      <w:r>
        <w:rPr>
          <w:rFonts w:ascii="仿宋" w:eastAsia="仿宋" w:hAnsi="仿宋" w:cs="仿宋" w:hint="eastAsia"/>
          <w:sz w:val="32"/>
        </w:rPr>
        <w:t>%，主要原因是“</w:t>
      </w:r>
      <w:r>
        <w:rPr>
          <w:rFonts w:ascii="仿宋" w:eastAsia="仿宋" w:hAnsi="仿宋" w:cs="仿宋" w:hint="eastAsia"/>
          <w:sz w:val="32"/>
          <w:szCs w:val="32"/>
        </w:rPr>
        <w:t>城乡社区</w:t>
      </w:r>
      <w:r>
        <w:rPr>
          <w:rFonts w:ascii="仿宋" w:eastAsia="仿宋" w:hAnsi="仿宋" w:cs="仿宋"/>
          <w:sz w:val="32"/>
          <w:szCs w:val="32"/>
        </w:rPr>
        <w:t>支出</w:t>
      </w:r>
      <w:r>
        <w:rPr>
          <w:rFonts w:ascii="仿宋" w:eastAsia="仿宋" w:hAnsi="仿宋" w:cs="仿宋" w:hint="eastAsia"/>
          <w:sz w:val="32"/>
          <w:szCs w:val="32"/>
        </w:rPr>
        <w:t>”项目</w:t>
      </w:r>
      <w:r>
        <w:rPr>
          <w:rFonts w:ascii="仿宋" w:eastAsia="仿宋" w:hAnsi="仿宋" w:cs="仿宋"/>
          <w:sz w:val="32"/>
          <w:szCs w:val="32"/>
        </w:rPr>
        <w:t>收入减少</w:t>
      </w:r>
      <w:r>
        <w:rPr>
          <w:rFonts w:ascii="仿宋" w:eastAsia="仿宋" w:hAnsi="仿宋" w:cs="仿宋" w:hint="eastAsia"/>
          <w:sz w:val="32"/>
        </w:rPr>
        <w:t>。</w:t>
      </w:r>
      <w:r>
        <w:rPr>
          <w:rFonts w:ascii="仿宋" w:eastAsia="仿宋" w:hAnsi="仿宋" w:cs="仿宋" w:hint="eastAsia"/>
          <w:sz w:val="32"/>
          <w:szCs w:val="32"/>
        </w:rPr>
        <w:t>其中，一般公共预算拨款减少1</w:t>
      </w:r>
      <w:r>
        <w:rPr>
          <w:rFonts w:ascii="仿宋" w:eastAsia="仿宋" w:hAnsi="仿宋" w:cs="仿宋"/>
          <w:sz w:val="32"/>
          <w:szCs w:val="32"/>
        </w:rPr>
        <w:t>283.07</w:t>
      </w:r>
      <w:r>
        <w:rPr>
          <w:rFonts w:ascii="仿宋" w:eastAsia="仿宋" w:hAnsi="仿宋" w:cs="仿宋" w:hint="eastAsia"/>
          <w:sz w:val="32"/>
          <w:szCs w:val="32"/>
        </w:rPr>
        <w:t>万元，政府性基金预算财政拨款增加</w:t>
      </w:r>
      <w:r>
        <w:rPr>
          <w:rFonts w:ascii="仿宋" w:eastAsia="仿宋" w:hAnsi="仿宋" w:cs="仿宋"/>
          <w:sz w:val="32"/>
          <w:szCs w:val="32"/>
        </w:rPr>
        <w:t>300</w:t>
      </w:r>
      <w:r>
        <w:rPr>
          <w:rFonts w:ascii="仿宋" w:eastAsia="仿宋" w:hAnsi="仿宋" w:cs="仿宋" w:hint="eastAsia"/>
          <w:sz w:val="32"/>
          <w:szCs w:val="32"/>
        </w:rPr>
        <w:t>万元。2017年财政拨款支出决算总计</w:t>
      </w:r>
      <w:r>
        <w:rPr>
          <w:rFonts w:ascii="仿宋" w:eastAsia="仿宋" w:hAnsi="仿宋" w:cs="仿宋"/>
          <w:sz w:val="32"/>
          <w:szCs w:val="32"/>
        </w:rPr>
        <w:t>8582.12</w:t>
      </w:r>
      <w:r>
        <w:rPr>
          <w:rFonts w:ascii="仿宋" w:eastAsia="仿宋" w:hAnsi="仿宋" w:cs="仿宋" w:hint="eastAsia"/>
          <w:sz w:val="32"/>
          <w:szCs w:val="32"/>
        </w:rPr>
        <w:t>万元，较2016年</w:t>
      </w:r>
      <w:r>
        <w:rPr>
          <w:rFonts w:ascii="仿宋" w:eastAsia="仿宋" w:hAnsi="仿宋" w:cs="仿宋" w:hint="eastAsia"/>
          <w:sz w:val="32"/>
        </w:rPr>
        <w:t>度决算</w:t>
      </w:r>
      <w:r>
        <w:rPr>
          <w:rFonts w:ascii="仿宋" w:eastAsia="仿宋" w:hAnsi="仿宋" w:cs="仿宋" w:hint="eastAsia"/>
          <w:sz w:val="32"/>
          <w:szCs w:val="32"/>
        </w:rPr>
        <w:t>减少1</w:t>
      </w:r>
      <w:r>
        <w:rPr>
          <w:rFonts w:ascii="仿宋" w:eastAsia="仿宋" w:hAnsi="仿宋" w:cs="仿宋"/>
          <w:sz w:val="32"/>
          <w:szCs w:val="32"/>
        </w:rPr>
        <w:t>095.39</w:t>
      </w:r>
      <w:r>
        <w:rPr>
          <w:rFonts w:ascii="仿宋" w:eastAsia="仿宋" w:hAnsi="仿宋" w:cs="仿宋" w:hint="eastAsia"/>
          <w:sz w:val="32"/>
          <w:szCs w:val="32"/>
        </w:rPr>
        <w:t>万元，</w:t>
      </w:r>
      <w:r>
        <w:rPr>
          <w:rFonts w:ascii="仿宋" w:eastAsia="仿宋" w:hAnsi="仿宋" w:cs="仿宋" w:hint="eastAsia"/>
          <w:sz w:val="32"/>
        </w:rPr>
        <w:t>下降1</w:t>
      </w:r>
      <w:r>
        <w:rPr>
          <w:rFonts w:ascii="仿宋" w:eastAsia="仿宋" w:hAnsi="仿宋" w:cs="仿宋"/>
          <w:sz w:val="32"/>
        </w:rPr>
        <w:t>1.32</w:t>
      </w:r>
      <w:r>
        <w:rPr>
          <w:rFonts w:ascii="仿宋" w:eastAsia="仿宋" w:hAnsi="仿宋" w:cs="仿宋" w:hint="eastAsia"/>
          <w:sz w:val="32"/>
        </w:rPr>
        <w:t>%，主要原因是“</w:t>
      </w:r>
      <w:r>
        <w:rPr>
          <w:rFonts w:ascii="仿宋" w:eastAsia="仿宋" w:hAnsi="仿宋" w:cs="仿宋" w:hint="eastAsia"/>
          <w:sz w:val="32"/>
          <w:szCs w:val="32"/>
        </w:rPr>
        <w:t>城乡社区</w:t>
      </w:r>
      <w:r>
        <w:rPr>
          <w:rFonts w:ascii="仿宋" w:eastAsia="仿宋" w:hAnsi="仿宋" w:cs="仿宋"/>
          <w:sz w:val="32"/>
          <w:szCs w:val="32"/>
        </w:rPr>
        <w:t>支出</w:t>
      </w:r>
      <w:r>
        <w:rPr>
          <w:rFonts w:ascii="仿宋" w:eastAsia="仿宋" w:hAnsi="仿宋" w:cs="仿宋" w:hint="eastAsia"/>
          <w:sz w:val="32"/>
          <w:szCs w:val="32"/>
        </w:rPr>
        <w:t>”项目支出</w:t>
      </w:r>
      <w:r>
        <w:rPr>
          <w:rFonts w:ascii="仿宋" w:eastAsia="仿宋" w:hAnsi="仿宋" w:cs="仿宋"/>
          <w:sz w:val="32"/>
          <w:szCs w:val="32"/>
        </w:rPr>
        <w:t>减少</w:t>
      </w:r>
      <w:r>
        <w:rPr>
          <w:rFonts w:ascii="仿宋" w:eastAsia="仿宋" w:hAnsi="仿宋" w:cs="仿宋" w:hint="eastAsia"/>
          <w:sz w:val="32"/>
        </w:rPr>
        <w:t>。</w:t>
      </w:r>
      <w:r>
        <w:rPr>
          <w:rFonts w:ascii="仿宋" w:eastAsia="仿宋" w:hAnsi="仿宋" w:cs="仿宋" w:hint="eastAsia"/>
          <w:sz w:val="32"/>
          <w:szCs w:val="32"/>
        </w:rPr>
        <w:t>其中基本支出增加</w:t>
      </w:r>
      <w:r>
        <w:rPr>
          <w:rFonts w:ascii="仿宋" w:eastAsia="仿宋" w:hAnsi="仿宋" w:cs="仿宋"/>
          <w:sz w:val="32"/>
          <w:szCs w:val="32"/>
        </w:rPr>
        <w:t>955.22</w:t>
      </w:r>
      <w:r>
        <w:rPr>
          <w:rFonts w:ascii="仿宋" w:eastAsia="仿宋" w:hAnsi="仿宋" w:cs="仿宋" w:hint="eastAsia"/>
          <w:sz w:val="32"/>
          <w:szCs w:val="32"/>
        </w:rPr>
        <w:t>万元，项目支出减少2</w:t>
      </w:r>
      <w:r>
        <w:rPr>
          <w:rFonts w:ascii="仿宋" w:eastAsia="仿宋" w:hAnsi="仿宋" w:cs="仿宋"/>
          <w:sz w:val="32"/>
          <w:szCs w:val="32"/>
        </w:rPr>
        <w:t>050.61</w:t>
      </w:r>
      <w:r>
        <w:rPr>
          <w:rFonts w:ascii="仿宋" w:eastAsia="仿宋" w:hAnsi="仿宋" w:cs="仿宋" w:hint="eastAsia"/>
          <w:sz w:val="32"/>
          <w:szCs w:val="32"/>
        </w:rPr>
        <w:t>万元</w:t>
      </w:r>
      <w:r>
        <w:rPr>
          <w:rFonts w:ascii="仿宋" w:eastAsia="仿宋" w:hAnsi="仿宋" w:cs="仿宋" w:hint="eastAsia"/>
          <w:sz w:val="32"/>
        </w:rPr>
        <w:t>。</w:t>
      </w:r>
    </w:p>
    <w:p w:rsidR="00326891" w:rsidRDefault="00EC32BB">
      <w:pPr>
        <w:widowControl/>
        <w:spacing w:line="560" w:lineRule="exact"/>
        <w:ind w:firstLineChars="200" w:firstLine="643"/>
        <w:rPr>
          <w:rFonts w:ascii="仿宋" w:eastAsia="仿宋" w:hAnsi="仿宋" w:cs="仿宋"/>
          <w:b/>
          <w:bCs/>
          <w:sz w:val="32"/>
          <w:szCs w:val="22"/>
        </w:rPr>
      </w:pPr>
      <w:r>
        <w:rPr>
          <w:rFonts w:ascii="仿宋" w:eastAsia="仿宋" w:hAnsi="仿宋" w:cs="仿宋" w:hint="eastAsia"/>
          <w:b/>
          <w:bCs/>
          <w:sz w:val="32"/>
          <w:szCs w:val="22"/>
        </w:rPr>
        <w:t>2、财政拨款收支与年初预算数对比情况</w:t>
      </w:r>
    </w:p>
    <w:p w:rsidR="00326891" w:rsidRDefault="00EC32BB">
      <w:pPr>
        <w:snapToGrid w:val="0"/>
        <w:spacing w:line="560" w:lineRule="exact"/>
        <w:ind w:firstLineChars="200" w:firstLine="640"/>
        <w:rPr>
          <w:rFonts w:ascii="仿宋" w:eastAsia="仿宋" w:hAnsi="仿宋" w:cs="仿宋"/>
          <w:sz w:val="32"/>
        </w:rPr>
      </w:pPr>
      <w:r>
        <w:rPr>
          <w:rFonts w:ascii="仿宋" w:eastAsia="仿宋" w:hAnsi="仿宋" w:cs="仿宋" w:hint="eastAsia"/>
          <w:sz w:val="32"/>
          <w:szCs w:val="32"/>
        </w:rPr>
        <w:t>霸州市胜芳镇人民政府2017年财政拨款收入决算总计</w:t>
      </w:r>
      <w:r>
        <w:rPr>
          <w:rFonts w:ascii="仿宋" w:eastAsia="仿宋" w:hAnsi="仿宋" w:cs="仿宋"/>
          <w:sz w:val="32"/>
          <w:szCs w:val="32"/>
        </w:rPr>
        <w:t>8761.72</w:t>
      </w:r>
      <w:r>
        <w:rPr>
          <w:rFonts w:ascii="仿宋" w:eastAsia="仿宋" w:hAnsi="仿宋" w:cs="仿宋" w:hint="eastAsia"/>
          <w:sz w:val="32"/>
          <w:szCs w:val="32"/>
        </w:rPr>
        <w:t>万元，较年初预算增加3</w:t>
      </w:r>
      <w:r>
        <w:rPr>
          <w:rFonts w:ascii="仿宋" w:eastAsia="仿宋" w:hAnsi="仿宋" w:cs="仿宋"/>
          <w:sz w:val="32"/>
          <w:szCs w:val="32"/>
        </w:rPr>
        <w:t>80.57</w:t>
      </w:r>
      <w:r>
        <w:rPr>
          <w:rFonts w:ascii="仿宋" w:eastAsia="仿宋" w:hAnsi="仿宋" w:cs="仿宋" w:hint="eastAsia"/>
          <w:sz w:val="32"/>
          <w:szCs w:val="32"/>
        </w:rPr>
        <w:t>万元，</w:t>
      </w:r>
      <w:r>
        <w:rPr>
          <w:rFonts w:ascii="仿宋" w:eastAsia="仿宋" w:hAnsi="仿宋" w:cs="仿宋" w:hint="eastAsia"/>
          <w:sz w:val="32"/>
        </w:rPr>
        <w:t>增长4</w:t>
      </w:r>
      <w:r>
        <w:rPr>
          <w:rFonts w:ascii="仿宋" w:eastAsia="仿宋" w:hAnsi="仿宋" w:cs="仿宋"/>
          <w:sz w:val="32"/>
        </w:rPr>
        <w:t>.54</w:t>
      </w:r>
      <w:r>
        <w:rPr>
          <w:rFonts w:ascii="仿宋" w:eastAsia="仿宋" w:hAnsi="仿宋" w:cs="仿宋" w:hint="eastAsia"/>
          <w:sz w:val="32"/>
        </w:rPr>
        <w:t>%，主要原因是</w:t>
      </w:r>
      <w:r>
        <w:rPr>
          <w:rFonts w:ascii="仿宋" w:eastAsia="仿宋" w:hAnsi="仿宋" w:cs="仿宋" w:hint="eastAsia"/>
          <w:sz w:val="32"/>
          <w:szCs w:val="32"/>
        </w:rPr>
        <w:t>人员经费</w:t>
      </w:r>
      <w:r>
        <w:rPr>
          <w:rFonts w:ascii="仿宋" w:eastAsia="仿宋" w:hAnsi="仿宋" w:cs="仿宋"/>
          <w:sz w:val="32"/>
          <w:szCs w:val="32"/>
        </w:rPr>
        <w:t>增加和</w:t>
      </w:r>
      <w:r>
        <w:rPr>
          <w:rFonts w:ascii="仿宋" w:eastAsia="仿宋" w:hAnsi="仿宋" w:cs="仿宋" w:hint="eastAsia"/>
          <w:sz w:val="32"/>
          <w:szCs w:val="32"/>
        </w:rPr>
        <w:t>生态砾石床项目</w:t>
      </w:r>
      <w:r>
        <w:rPr>
          <w:rFonts w:ascii="仿宋" w:eastAsia="仿宋" w:hAnsi="仿宋" w:cs="仿宋"/>
          <w:sz w:val="32"/>
          <w:szCs w:val="32"/>
        </w:rPr>
        <w:t>的征地补偿款</w:t>
      </w:r>
      <w:r>
        <w:rPr>
          <w:rFonts w:ascii="仿宋" w:eastAsia="仿宋" w:hAnsi="仿宋" w:cs="仿宋" w:hint="eastAsia"/>
          <w:sz w:val="32"/>
          <w:szCs w:val="32"/>
        </w:rPr>
        <w:t>增加</w:t>
      </w:r>
      <w:r>
        <w:rPr>
          <w:rFonts w:ascii="仿宋" w:eastAsia="仿宋" w:hAnsi="仿宋" w:cs="仿宋" w:hint="eastAsia"/>
          <w:sz w:val="32"/>
        </w:rPr>
        <w:t>。</w:t>
      </w:r>
      <w:r>
        <w:rPr>
          <w:rFonts w:ascii="仿宋" w:eastAsia="仿宋" w:hAnsi="仿宋" w:cs="仿宋" w:hint="eastAsia"/>
          <w:sz w:val="32"/>
          <w:szCs w:val="32"/>
        </w:rPr>
        <w:t>其中，一般公共预算拨款增加</w:t>
      </w:r>
      <w:r>
        <w:rPr>
          <w:rFonts w:ascii="仿宋" w:eastAsia="仿宋" w:hAnsi="仿宋" w:cs="仿宋"/>
          <w:sz w:val="32"/>
          <w:szCs w:val="32"/>
        </w:rPr>
        <w:t>80.57</w:t>
      </w:r>
      <w:r>
        <w:rPr>
          <w:rFonts w:ascii="仿宋" w:eastAsia="仿宋" w:hAnsi="仿宋" w:cs="仿宋" w:hint="eastAsia"/>
          <w:sz w:val="32"/>
          <w:szCs w:val="32"/>
        </w:rPr>
        <w:t>万元，政府性基金预算财政拨款增加3</w:t>
      </w:r>
      <w:r>
        <w:rPr>
          <w:rFonts w:ascii="仿宋" w:eastAsia="仿宋" w:hAnsi="仿宋" w:cs="仿宋"/>
          <w:sz w:val="32"/>
          <w:szCs w:val="32"/>
        </w:rPr>
        <w:t>00</w:t>
      </w:r>
      <w:r>
        <w:rPr>
          <w:rFonts w:ascii="仿宋" w:eastAsia="仿宋" w:hAnsi="仿宋" w:cs="仿宋" w:hint="eastAsia"/>
          <w:sz w:val="32"/>
          <w:szCs w:val="32"/>
        </w:rPr>
        <w:t>万元。2017年财政拨款支出决算总计</w:t>
      </w:r>
      <w:r>
        <w:rPr>
          <w:rFonts w:ascii="仿宋" w:eastAsia="仿宋" w:hAnsi="仿宋" w:cs="仿宋"/>
          <w:sz w:val="32"/>
          <w:szCs w:val="32"/>
        </w:rPr>
        <w:t>8582.12</w:t>
      </w:r>
      <w:r>
        <w:rPr>
          <w:rFonts w:ascii="仿宋" w:eastAsia="仿宋" w:hAnsi="仿宋" w:cs="仿宋" w:hint="eastAsia"/>
          <w:sz w:val="32"/>
          <w:szCs w:val="32"/>
        </w:rPr>
        <w:t>万元，较年初预算增加2</w:t>
      </w:r>
      <w:r>
        <w:rPr>
          <w:rFonts w:ascii="仿宋" w:eastAsia="仿宋" w:hAnsi="仿宋" w:cs="仿宋"/>
          <w:sz w:val="32"/>
          <w:szCs w:val="32"/>
        </w:rPr>
        <w:t>00.97</w:t>
      </w:r>
      <w:r>
        <w:rPr>
          <w:rFonts w:ascii="仿宋" w:eastAsia="仿宋" w:hAnsi="仿宋" w:cs="仿宋" w:hint="eastAsia"/>
          <w:sz w:val="32"/>
          <w:szCs w:val="32"/>
        </w:rPr>
        <w:t>万元，</w:t>
      </w:r>
      <w:r>
        <w:rPr>
          <w:rFonts w:ascii="仿宋" w:eastAsia="仿宋" w:hAnsi="仿宋" w:cs="仿宋" w:hint="eastAsia"/>
          <w:sz w:val="32"/>
        </w:rPr>
        <w:t>增长2</w:t>
      </w:r>
      <w:r>
        <w:rPr>
          <w:rFonts w:ascii="仿宋" w:eastAsia="仿宋" w:hAnsi="仿宋" w:cs="仿宋"/>
          <w:sz w:val="32"/>
        </w:rPr>
        <w:t>.4</w:t>
      </w:r>
      <w:r>
        <w:rPr>
          <w:rFonts w:ascii="仿宋" w:eastAsia="仿宋" w:hAnsi="仿宋" w:cs="仿宋" w:hint="eastAsia"/>
          <w:sz w:val="32"/>
        </w:rPr>
        <w:t>%，主要原因是</w:t>
      </w:r>
      <w:r>
        <w:rPr>
          <w:rFonts w:ascii="仿宋" w:eastAsia="仿宋" w:hAnsi="仿宋" w:cs="仿宋" w:hint="eastAsia"/>
          <w:sz w:val="32"/>
          <w:szCs w:val="32"/>
        </w:rPr>
        <w:t>人员经费</w:t>
      </w:r>
      <w:r>
        <w:rPr>
          <w:rFonts w:ascii="仿宋" w:eastAsia="仿宋" w:hAnsi="仿宋" w:cs="仿宋"/>
          <w:sz w:val="32"/>
          <w:szCs w:val="32"/>
        </w:rPr>
        <w:t>增加</w:t>
      </w:r>
      <w:r>
        <w:rPr>
          <w:rFonts w:ascii="仿宋" w:eastAsia="仿宋" w:hAnsi="仿宋" w:cs="仿宋" w:hint="eastAsia"/>
          <w:sz w:val="32"/>
          <w:szCs w:val="32"/>
        </w:rPr>
        <w:t>、生态砾石床项目</w:t>
      </w:r>
      <w:r>
        <w:rPr>
          <w:rFonts w:ascii="仿宋" w:eastAsia="仿宋" w:hAnsi="仿宋" w:cs="仿宋"/>
          <w:sz w:val="32"/>
          <w:szCs w:val="32"/>
        </w:rPr>
        <w:t>的征地补偿款</w:t>
      </w:r>
      <w:r>
        <w:rPr>
          <w:rFonts w:ascii="仿宋" w:eastAsia="仿宋" w:hAnsi="仿宋" w:cs="仿宋" w:hint="eastAsia"/>
          <w:sz w:val="32"/>
          <w:szCs w:val="32"/>
        </w:rPr>
        <w:t>增加及</w:t>
      </w:r>
      <w:r>
        <w:rPr>
          <w:rFonts w:ascii="仿宋" w:eastAsia="仿宋" w:hAnsi="仿宋" w:cs="仿宋"/>
          <w:sz w:val="32"/>
          <w:szCs w:val="32"/>
        </w:rPr>
        <w:t>“</w:t>
      </w:r>
      <w:r>
        <w:rPr>
          <w:rFonts w:ascii="仿宋" w:eastAsia="仿宋" w:hAnsi="仿宋" w:cs="仿宋" w:hint="eastAsia"/>
          <w:sz w:val="32"/>
          <w:szCs w:val="32"/>
        </w:rPr>
        <w:t>城乡</w:t>
      </w:r>
      <w:r>
        <w:rPr>
          <w:rFonts w:ascii="仿宋" w:eastAsia="仿宋" w:hAnsi="仿宋" w:cs="仿宋"/>
          <w:sz w:val="32"/>
          <w:szCs w:val="32"/>
        </w:rPr>
        <w:t>社区</w:t>
      </w:r>
      <w:r>
        <w:rPr>
          <w:rFonts w:ascii="仿宋" w:eastAsia="仿宋" w:hAnsi="仿宋" w:cs="仿宋" w:hint="eastAsia"/>
          <w:sz w:val="32"/>
          <w:szCs w:val="32"/>
        </w:rPr>
        <w:t>支出</w:t>
      </w:r>
      <w:r>
        <w:rPr>
          <w:rFonts w:ascii="仿宋" w:eastAsia="仿宋" w:hAnsi="仿宋" w:cs="仿宋"/>
          <w:sz w:val="32"/>
          <w:szCs w:val="32"/>
        </w:rPr>
        <w:t>”</w:t>
      </w:r>
      <w:r>
        <w:rPr>
          <w:rFonts w:ascii="仿宋" w:eastAsia="仿宋" w:hAnsi="仿宋" w:cs="仿宋" w:hint="eastAsia"/>
          <w:sz w:val="32"/>
          <w:szCs w:val="32"/>
        </w:rPr>
        <w:t>项目</w:t>
      </w:r>
      <w:r>
        <w:rPr>
          <w:rFonts w:ascii="仿宋" w:eastAsia="仿宋" w:hAnsi="仿宋" w:cs="仿宋"/>
          <w:sz w:val="32"/>
          <w:szCs w:val="32"/>
        </w:rPr>
        <w:t>减少</w:t>
      </w:r>
      <w:r>
        <w:rPr>
          <w:rFonts w:ascii="仿宋" w:eastAsia="仿宋" w:hAnsi="仿宋" w:cs="仿宋" w:hint="eastAsia"/>
          <w:sz w:val="32"/>
        </w:rPr>
        <w:t>。</w:t>
      </w:r>
      <w:r>
        <w:rPr>
          <w:rFonts w:ascii="仿宋" w:eastAsia="仿宋" w:hAnsi="仿宋" w:cs="仿宋" w:hint="eastAsia"/>
          <w:sz w:val="32"/>
          <w:szCs w:val="32"/>
        </w:rPr>
        <w:t>其中基本支出增加4</w:t>
      </w:r>
      <w:r>
        <w:rPr>
          <w:rFonts w:ascii="仿宋" w:eastAsia="仿宋" w:hAnsi="仿宋" w:cs="仿宋"/>
          <w:sz w:val="32"/>
          <w:szCs w:val="32"/>
        </w:rPr>
        <w:t>88.57</w:t>
      </w:r>
      <w:r>
        <w:rPr>
          <w:rFonts w:ascii="仿宋" w:eastAsia="仿宋" w:hAnsi="仿宋" w:cs="仿宋" w:hint="eastAsia"/>
          <w:sz w:val="32"/>
          <w:szCs w:val="32"/>
        </w:rPr>
        <w:t>万元，项目支出减少2</w:t>
      </w:r>
      <w:r>
        <w:rPr>
          <w:rFonts w:ascii="仿宋" w:eastAsia="仿宋" w:hAnsi="仿宋" w:cs="仿宋"/>
          <w:sz w:val="32"/>
          <w:szCs w:val="32"/>
        </w:rPr>
        <w:t>87.6</w:t>
      </w:r>
      <w:r>
        <w:rPr>
          <w:rFonts w:ascii="仿宋" w:eastAsia="仿宋" w:hAnsi="仿宋" w:cs="仿宋" w:hint="eastAsia"/>
          <w:sz w:val="32"/>
          <w:szCs w:val="32"/>
        </w:rPr>
        <w:t>万元</w:t>
      </w:r>
      <w:r>
        <w:rPr>
          <w:rFonts w:ascii="仿宋" w:eastAsia="仿宋" w:hAnsi="仿宋" w:cs="仿宋" w:hint="eastAsia"/>
          <w:sz w:val="32"/>
        </w:rPr>
        <w:t>。</w:t>
      </w:r>
    </w:p>
    <w:p w:rsidR="00326891" w:rsidRDefault="00EC32B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（五）“三公”经费支出决算情况说明</w:t>
      </w:r>
    </w:p>
    <w:p w:rsidR="00326891" w:rsidRDefault="00EC32BB">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2017年度部门“三公”经费支出</w:t>
      </w:r>
      <w:r>
        <w:rPr>
          <w:rFonts w:ascii="仿宋_GB2312" w:eastAsia="仿宋_GB2312" w:hAnsi="仿宋"/>
          <w:sz w:val="32"/>
          <w:szCs w:val="32"/>
        </w:rPr>
        <w:t>55.74</w:t>
      </w:r>
      <w:r>
        <w:rPr>
          <w:rFonts w:ascii="仿宋_GB2312" w:eastAsia="仿宋_GB2312" w:hAnsi="仿宋" w:hint="eastAsia"/>
          <w:sz w:val="32"/>
          <w:szCs w:val="32"/>
        </w:rPr>
        <w:t>万元，比预算</w:t>
      </w:r>
      <w:r>
        <w:rPr>
          <w:rFonts w:ascii="仿宋_GB2312" w:eastAsia="仿宋_GB2312" w:hAnsi="仿宋"/>
          <w:sz w:val="32"/>
          <w:szCs w:val="32"/>
        </w:rPr>
        <w:t>增加</w:t>
      </w:r>
      <w:r>
        <w:rPr>
          <w:rFonts w:ascii="仿宋_GB2312" w:eastAsia="仿宋_GB2312" w:hAnsi="仿宋" w:hint="eastAsia"/>
          <w:sz w:val="32"/>
          <w:szCs w:val="32"/>
        </w:rPr>
        <w:t>4</w:t>
      </w:r>
      <w:r>
        <w:rPr>
          <w:rFonts w:ascii="仿宋_GB2312" w:eastAsia="仿宋_GB2312" w:hAnsi="仿宋"/>
          <w:sz w:val="32"/>
          <w:szCs w:val="32"/>
        </w:rPr>
        <w:t>3.59</w:t>
      </w:r>
      <w:r>
        <w:rPr>
          <w:rFonts w:ascii="仿宋_GB2312" w:eastAsia="仿宋_GB2312" w:hAnsi="仿宋" w:hint="eastAsia"/>
          <w:sz w:val="32"/>
          <w:szCs w:val="32"/>
        </w:rPr>
        <w:t>万元，比2016年度决算减少1</w:t>
      </w:r>
      <w:r>
        <w:rPr>
          <w:rFonts w:ascii="仿宋_GB2312" w:eastAsia="仿宋_GB2312" w:hAnsi="仿宋"/>
          <w:sz w:val="32"/>
          <w:szCs w:val="32"/>
        </w:rPr>
        <w:t>13.14</w:t>
      </w:r>
      <w:r>
        <w:rPr>
          <w:rFonts w:ascii="仿宋_GB2312" w:eastAsia="仿宋_GB2312" w:hAnsi="仿宋" w:hint="eastAsia"/>
          <w:sz w:val="32"/>
          <w:szCs w:val="32"/>
        </w:rPr>
        <w:t>万元。原因是机关切实压缩公务用车的使用，相应减少公务用车运行费用支出，厉行节俭严格控制接待标准和费用。其中：因公出国（境）费</w:t>
      </w:r>
      <w:r>
        <w:rPr>
          <w:rFonts w:ascii="仿宋_GB2312" w:eastAsia="仿宋_GB2312" w:hAnsi="仿宋"/>
          <w:sz w:val="32"/>
          <w:szCs w:val="32"/>
        </w:rPr>
        <w:t>0</w:t>
      </w:r>
      <w:r>
        <w:rPr>
          <w:rFonts w:ascii="仿宋_GB2312" w:eastAsia="仿宋_GB2312" w:hAnsi="仿宋" w:hint="eastAsia"/>
          <w:sz w:val="32"/>
          <w:szCs w:val="32"/>
        </w:rPr>
        <w:t>万元（本单位2017年度组织出国（境）团组</w:t>
      </w:r>
      <w:r>
        <w:rPr>
          <w:rFonts w:ascii="仿宋_GB2312" w:eastAsia="仿宋_GB2312" w:hAnsi="仿宋"/>
          <w:sz w:val="32"/>
          <w:szCs w:val="32"/>
        </w:rPr>
        <w:t>0</w:t>
      </w:r>
      <w:r>
        <w:rPr>
          <w:rFonts w:ascii="仿宋_GB2312" w:eastAsia="仿宋_GB2312" w:hAnsi="仿宋" w:hint="eastAsia"/>
          <w:sz w:val="32"/>
          <w:szCs w:val="32"/>
        </w:rPr>
        <w:t>个，</w:t>
      </w:r>
      <w:r>
        <w:rPr>
          <w:rFonts w:ascii="仿宋_GB2312" w:eastAsia="仿宋_GB2312" w:hAnsi="仿宋" w:hint="eastAsia"/>
          <w:sz w:val="32"/>
          <w:szCs w:val="32"/>
        </w:rPr>
        <w:lastRenderedPageBreak/>
        <w:t>因公出国（境）人次数</w:t>
      </w:r>
      <w:r>
        <w:rPr>
          <w:rFonts w:ascii="仿宋_GB2312" w:eastAsia="仿宋_GB2312" w:hAnsi="仿宋"/>
          <w:sz w:val="32"/>
          <w:szCs w:val="32"/>
        </w:rPr>
        <w:t>0</w:t>
      </w:r>
      <w:r>
        <w:rPr>
          <w:rFonts w:ascii="仿宋_GB2312" w:eastAsia="仿宋_GB2312" w:hAnsi="仿宋" w:hint="eastAsia"/>
          <w:sz w:val="32"/>
          <w:szCs w:val="32"/>
        </w:rPr>
        <w:t>人），与预算</w:t>
      </w:r>
      <w:r>
        <w:rPr>
          <w:rFonts w:ascii="仿宋_GB2312" w:eastAsia="仿宋_GB2312" w:hAnsi="仿宋"/>
          <w:sz w:val="32"/>
          <w:szCs w:val="32"/>
        </w:rPr>
        <w:t>持平</w:t>
      </w:r>
      <w:r>
        <w:rPr>
          <w:rFonts w:ascii="仿宋_GB2312" w:eastAsia="仿宋_GB2312" w:hAnsi="仿宋" w:hint="eastAsia"/>
          <w:sz w:val="32"/>
          <w:szCs w:val="32"/>
        </w:rPr>
        <w:t>，与2016年度决算持平，原因是本单位无</w:t>
      </w:r>
      <w:r>
        <w:rPr>
          <w:rFonts w:ascii="仿宋_GB2312" w:eastAsia="仿宋_GB2312" w:hAnsi="仿宋"/>
          <w:sz w:val="32"/>
          <w:szCs w:val="32"/>
        </w:rPr>
        <w:t>因公出国</w:t>
      </w:r>
      <w:r>
        <w:rPr>
          <w:rFonts w:ascii="仿宋_GB2312" w:eastAsia="仿宋_GB2312" w:hAnsi="仿宋" w:hint="eastAsia"/>
          <w:sz w:val="32"/>
          <w:szCs w:val="32"/>
        </w:rPr>
        <w:t>事务；公务用车购置及运行维护费</w:t>
      </w:r>
      <w:r>
        <w:rPr>
          <w:rFonts w:ascii="仿宋_GB2312" w:eastAsia="仿宋_GB2312" w:hAnsi="仿宋"/>
          <w:sz w:val="32"/>
          <w:szCs w:val="32"/>
        </w:rPr>
        <w:t>52.72</w:t>
      </w:r>
      <w:r>
        <w:rPr>
          <w:rFonts w:ascii="仿宋_GB2312" w:eastAsia="仿宋_GB2312" w:hAnsi="仿宋" w:hint="eastAsia"/>
          <w:sz w:val="32"/>
          <w:szCs w:val="32"/>
        </w:rPr>
        <w:t>万元（公务用车购置数量</w:t>
      </w:r>
      <w:r>
        <w:rPr>
          <w:rFonts w:ascii="仿宋_GB2312" w:eastAsia="仿宋_GB2312" w:hAnsi="仿宋"/>
          <w:sz w:val="32"/>
          <w:szCs w:val="32"/>
        </w:rPr>
        <w:t>0</w:t>
      </w:r>
      <w:r>
        <w:rPr>
          <w:rFonts w:ascii="仿宋_GB2312" w:eastAsia="仿宋_GB2312" w:hAnsi="仿宋" w:hint="eastAsia"/>
          <w:sz w:val="32"/>
          <w:szCs w:val="32"/>
        </w:rPr>
        <w:t>辆，购置金额</w:t>
      </w:r>
      <w:r>
        <w:rPr>
          <w:rFonts w:ascii="仿宋_GB2312" w:eastAsia="仿宋_GB2312" w:hAnsi="仿宋"/>
          <w:sz w:val="32"/>
          <w:szCs w:val="32"/>
        </w:rPr>
        <w:t>0</w:t>
      </w:r>
      <w:r>
        <w:rPr>
          <w:rFonts w:ascii="仿宋_GB2312" w:eastAsia="仿宋_GB2312" w:hAnsi="仿宋" w:hint="eastAsia"/>
          <w:sz w:val="32"/>
          <w:szCs w:val="32"/>
        </w:rPr>
        <w:t>万元，公车运行维护费</w:t>
      </w:r>
      <w:r>
        <w:rPr>
          <w:rFonts w:ascii="仿宋_GB2312" w:eastAsia="仿宋_GB2312" w:hAnsi="仿宋"/>
          <w:sz w:val="32"/>
          <w:szCs w:val="32"/>
        </w:rPr>
        <w:t>52.72</w:t>
      </w:r>
      <w:r>
        <w:rPr>
          <w:rFonts w:ascii="仿宋_GB2312" w:eastAsia="仿宋_GB2312" w:hAnsi="仿宋" w:hint="eastAsia"/>
          <w:sz w:val="32"/>
          <w:szCs w:val="32"/>
        </w:rPr>
        <w:t>万元，年末公务用车保有量</w:t>
      </w:r>
      <w:r>
        <w:rPr>
          <w:rFonts w:ascii="仿宋_GB2312" w:eastAsia="仿宋_GB2312" w:hAnsi="仿宋"/>
          <w:sz w:val="32"/>
          <w:szCs w:val="32"/>
        </w:rPr>
        <w:t>74</w:t>
      </w:r>
      <w:r>
        <w:rPr>
          <w:rFonts w:ascii="仿宋_GB2312" w:eastAsia="仿宋_GB2312" w:hAnsi="仿宋" w:hint="eastAsia"/>
          <w:sz w:val="32"/>
          <w:szCs w:val="32"/>
        </w:rPr>
        <w:t>辆），比预算</w:t>
      </w:r>
      <w:r>
        <w:rPr>
          <w:rFonts w:ascii="仿宋_GB2312" w:eastAsia="仿宋_GB2312" w:hAnsi="仿宋"/>
          <w:sz w:val="32"/>
          <w:szCs w:val="32"/>
        </w:rPr>
        <w:t>增加</w:t>
      </w:r>
      <w:r>
        <w:rPr>
          <w:rFonts w:ascii="仿宋_GB2312" w:eastAsia="仿宋_GB2312" w:hAnsi="仿宋" w:hint="eastAsia"/>
          <w:sz w:val="32"/>
          <w:szCs w:val="32"/>
        </w:rPr>
        <w:t>4</w:t>
      </w:r>
      <w:r>
        <w:rPr>
          <w:rFonts w:ascii="仿宋_GB2312" w:eastAsia="仿宋_GB2312" w:hAnsi="仿宋"/>
          <w:sz w:val="32"/>
          <w:szCs w:val="32"/>
        </w:rPr>
        <w:t>2.72</w:t>
      </w:r>
      <w:r>
        <w:rPr>
          <w:rFonts w:ascii="仿宋_GB2312" w:eastAsia="仿宋_GB2312" w:hAnsi="仿宋" w:hint="eastAsia"/>
          <w:sz w:val="32"/>
          <w:szCs w:val="32"/>
        </w:rPr>
        <w:t>万元，比2016年度决算减少1</w:t>
      </w:r>
      <w:r>
        <w:rPr>
          <w:rFonts w:ascii="仿宋_GB2312" w:eastAsia="仿宋_GB2312" w:hAnsi="仿宋"/>
          <w:sz w:val="32"/>
          <w:szCs w:val="32"/>
        </w:rPr>
        <w:t>06.73</w:t>
      </w:r>
      <w:r>
        <w:rPr>
          <w:rFonts w:ascii="仿宋_GB2312" w:eastAsia="仿宋_GB2312" w:hAnsi="仿宋" w:hint="eastAsia"/>
          <w:sz w:val="32"/>
          <w:szCs w:val="32"/>
        </w:rPr>
        <w:t>万元，原因是机关切实压缩公务用车的使用，相应减少公务用车运行费用支出；公务接待费</w:t>
      </w:r>
      <w:r>
        <w:rPr>
          <w:rFonts w:ascii="仿宋_GB2312" w:eastAsia="仿宋_GB2312" w:hAnsi="仿宋"/>
          <w:sz w:val="32"/>
          <w:szCs w:val="32"/>
        </w:rPr>
        <w:t>3.02</w:t>
      </w:r>
      <w:r>
        <w:rPr>
          <w:rFonts w:ascii="仿宋_GB2312" w:eastAsia="仿宋_GB2312" w:hAnsi="仿宋" w:hint="eastAsia"/>
          <w:sz w:val="32"/>
          <w:szCs w:val="32"/>
        </w:rPr>
        <w:t>万元（2017年度国内公务接待</w:t>
      </w:r>
      <w:r>
        <w:rPr>
          <w:rFonts w:ascii="仿宋_GB2312" w:eastAsia="仿宋_GB2312" w:hAnsi="仿宋"/>
          <w:sz w:val="32"/>
          <w:szCs w:val="32"/>
        </w:rPr>
        <w:t>25</w:t>
      </w:r>
      <w:r>
        <w:rPr>
          <w:rFonts w:ascii="仿宋_GB2312" w:eastAsia="仿宋_GB2312" w:hAnsi="仿宋" w:hint="eastAsia"/>
          <w:sz w:val="32"/>
          <w:szCs w:val="32"/>
        </w:rPr>
        <w:t>批次，合计接待</w:t>
      </w:r>
      <w:r>
        <w:rPr>
          <w:rFonts w:ascii="仿宋_GB2312" w:eastAsia="仿宋_GB2312" w:hAnsi="仿宋"/>
          <w:sz w:val="32"/>
          <w:szCs w:val="32"/>
        </w:rPr>
        <w:t>89</w:t>
      </w:r>
      <w:r>
        <w:rPr>
          <w:rFonts w:ascii="仿宋_GB2312" w:eastAsia="仿宋_GB2312" w:hAnsi="仿宋" w:hint="eastAsia"/>
          <w:sz w:val="32"/>
          <w:szCs w:val="32"/>
        </w:rPr>
        <w:t>人次），比预算</w:t>
      </w:r>
      <w:r>
        <w:rPr>
          <w:rFonts w:ascii="仿宋_GB2312" w:eastAsia="仿宋_GB2312" w:hAnsi="仿宋"/>
          <w:sz w:val="32"/>
          <w:szCs w:val="32"/>
        </w:rPr>
        <w:t>增加</w:t>
      </w:r>
      <w:r>
        <w:rPr>
          <w:rFonts w:ascii="仿宋_GB2312" w:eastAsia="仿宋_GB2312" w:hAnsi="仿宋" w:hint="eastAsia"/>
          <w:sz w:val="32"/>
          <w:szCs w:val="32"/>
        </w:rPr>
        <w:t>0</w:t>
      </w:r>
      <w:r>
        <w:rPr>
          <w:rFonts w:ascii="仿宋_GB2312" w:eastAsia="仿宋_GB2312" w:hAnsi="仿宋"/>
          <w:sz w:val="32"/>
          <w:szCs w:val="32"/>
        </w:rPr>
        <w:t>.87</w:t>
      </w:r>
      <w:r>
        <w:rPr>
          <w:rFonts w:ascii="仿宋_GB2312" w:eastAsia="仿宋_GB2312" w:hAnsi="仿宋" w:hint="eastAsia"/>
          <w:sz w:val="32"/>
          <w:szCs w:val="32"/>
        </w:rPr>
        <w:t>万元，比2016年度决算减少1</w:t>
      </w:r>
      <w:r>
        <w:rPr>
          <w:rFonts w:ascii="仿宋_GB2312" w:eastAsia="仿宋_GB2312" w:hAnsi="仿宋"/>
          <w:sz w:val="32"/>
          <w:szCs w:val="32"/>
        </w:rPr>
        <w:t>6.41</w:t>
      </w:r>
      <w:r>
        <w:rPr>
          <w:rFonts w:ascii="仿宋_GB2312" w:eastAsia="仿宋_GB2312" w:hAnsi="仿宋" w:hint="eastAsia"/>
          <w:sz w:val="32"/>
          <w:szCs w:val="32"/>
        </w:rPr>
        <w:t>万元，原因是厉行节俭严格控制接待标准和费用，</w:t>
      </w:r>
      <w:r>
        <w:rPr>
          <w:rFonts w:ascii="仿宋_GB2312" w:eastAsia="仿宋_GB2312" w:hAnsi="仿宋"/>
          <w:sz w:val="32"/>
          <w:szCs w:val="32"/>
        </w:rPr>
        <w:t>但我镇本年有多项传动文化活动，外来参观人数较多，接待任务重</w:t>
      </w:r>
      <w:r>
        <w:rPr>
          <w:rFonts w:ascii="仿宋_GB2312" w:eastAsia="仿宋_GB2312" w:hAnsi="仿宋" w:hint="eastAsia"/>
          <w:sz w:val="32"/>
          <w:szCs w:val="32"/>
        </w:rPr>
        <w:t>。</w:t>
      </w:r>
    </w:p>
    <w:p w:rsidR="00326891" w:rsidRDefault="00EC32B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（六）预算绩效管理工作开展情况说明</w:t>
      </w:r>
    </w:p>
    <w:p w:rsidR="00326891" w:rsidRDefault="00EC32BB">
      <w:pPr>
        <w:autoSpaceDE w:val="0"/>
        <w:autoSpaceDN w:val="0"/>
        <w:snapToGrid w:val="0"/>
        <w:spacing w:line="560" w:lineRule="exact"/>
        <w:ind w:firstLineChars="200" w:firstLine="643"/>
        <w:rPr>
          <w:rFonts w:ascii="仿宋_GB2312" w:eastAsia="仿宋_GB2312" w:hAnsi="仿宋_GB2312" w:cs="仿宋_GB2312"/>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1、预算绩效管理工作开展情况</w:t>
      </w:r>
    </w:p>
    <w:p w:rsidR="00326891" w:rsidRDefault="00EC32BB">
      <w:pPr>
        <w:autoSpaceDE w:val="0"/>
        <w:autoSpaceDN w:val="0"/>
        <w:snapToGrid w:val="0"/>
        <w:spacing w:line="560" w:lineRule="exact"/>
        <w:ind w:firstLineChars="200" w:firstLine="640"/>
        <w:rPr>
          <w:rFonts w:ascii="仿宋_GB2312" w:eastAsia="仿宋_GB2312" w:hAnsi="仿宋_GB2312" w:cs="仿宋_GB2312"/>
          <w:kern w:val="0"/>
          <w:sz w:val="32"/>
          <w:szCs w:val="32"/>
          <w:shd w:val="clear" w:color="auto" w:fill="FFFFFF"/>
        </w:rPr>
      </w:pPr>
      <w:bookmarkStart w:id="2" w:name="_Hlk536529180"/>
      <w:r>
        <w:rPr>
          <w:rFonts w:ascii="仿宋_GB2312" w:eastAsia="仿宋_GB2312" w:hAnsi="仿宋_GB2312" w:cs="仿宋_GB2312" w:hint="eastAsia"/>
          <w:kern w:val="0"/>
          <w:sz w:val="32"/>
          <w:szCs w:val="32"/>
          <w:shd w:val="clear" w:color="auto" w:fill="FFFFFF"/>
        </w:rPr>
        <w:t>根据市财政预算绩效管理要求，</w:t>
      </w:r>
      <w:bookmarkEnd w:id="2"/>
      <w:r>
        <w:rPr>
          <w:rFonts w:ascii="仿宋_GB2312" w:eastAsia="仿宋_GB2312" w:hAnsi="仿宋_GB2312" w:cs="仿宋_GB2312" w:hint="eastAsia"/>
          <w:kern w:val="0"/>
          <w:sz w:val="32"/>
          <w:szCs w:val="32"/>
          <w:shd w:val="clear" w:color="auto" w:fill="FFFFFF"/>
        </w:rPr>
        <w:t>以“部门职责—工作活动”为依据，确定部门预算项目和预算额度，清晰描述预算项目开支范围和内容，确定预算项目的绩效目标、绩效指标和评价标准，为预算绩效控制、绩效分析、绩效评价打下好的基础。</w:t>
      </w:r>
    </w:p>
    <w:p w:rsidR="00326891" w:rsidRDefault="00EC32BB">
      <w:pPr>
        <w:autoSpaceDE w:val="0"/>
        <w:autoSpaceDN w:val="0"/>
        <w:snapToGrid w:val="0"/>
        <w:spacing w:line="560" w:lineRule="exact"/>
        <w:ind w:firstLineChars="200" w:firstLine="643"/>
        <w:rPr>
          <w:rFonts w:ascii="仿宋_GB2312" w:eastAsia="仿宋_GB2312" w:hAnsi="仿宋_GB2312" w:cs="仿宋_GB2312"/>
          <w:b/>
          <w:bCs/>
          <w:kern w:val="0"/>
          <w:sz w:val="32"/>
          <w:szCs w:val="32"/>
          <w:shd w:val="clear" w:color="auto" w:fill="FFFFFF"/>
        </w:rPr>
      </w:pPr>
      <w:r>
        <w:rPr>
          <w:rFonts w:ascii="仿宋_GB2312" w:eastAsia="仿宋_GB2312" w:hAnsi="仿宋_GB2312" w:cs="仿宋_GB2312" w:hint="eastAsia"/>
          <w:b/>
          <w:bCs/>
          <w:kern w:val="0"/>
          <w:sz w:val="32"/>
          <w:szCs w:val="32"/>
          <w:shd w:val="clear" w:color="auto" w:fill="FFFFFF"/>
        </w:rPr>
        <w:t>2、预算项目绩效评价开展情况</w:t>
      </w:r>
    </w:p>
    <w:p w:rsidR="00326891" w:rsidRDefault="00572477">
      <w:pPr>
        <w:snapToGrid w:val="0"/>
        <w:spacing w:line="560" w:lineRule="exact"/>
        <w:ind w:firstLineChars="200" w:firstLine="640"/>
        <w:rPr>
          <w:rFonts w:ascii="仿宋_GB2312" w:eastAsia="仿宋_GB2312" w:hAnsi="仿宋_GB2312" w:cs="仿宋_GB2312"/>
          <w:kern w:val="0"/>
          <w:sz w:val="32"/>
          <w:szCs w:val="32"/>
          <w:shd w:val="clear" w:color="auto" w:fill="FFFFFF"/>
        </w:rPr>
      </w:pPr>
      <w:r>
        <w:rPr>
          <w:rFonts w:ascii="仿宋_GB2312" w:eastAsia="仿宋_GB2312" w:hAnsi="仿宋_GB2312" w:cs="仿宋_GB2312" w:hint="eastAsia"/>
          <w:kern w:val="0"/>
          <w:sz w:val="32"/>
          <w:szCs w:val="32"/>
          <w:shd w:val="clear" w:color="auto" w:fill="FFFFFF"/>
        </w:rPr>
        <w:t>通过</w:t>
      </w:r>
      <w:r>
        <w:rPr>
          <w:rFonts w:ascii="仿宋_GB2312" w:eastAsia="仿宋_GB2312" w:hAnsi="仿宋_GB2312" w:cs="仿宋_GB2312"/>
          <w:kern w:val="0"/>
          <w:sz w:val="32"/>
          <w:szCs w:val="32"/>
          <w:shd w:val="clear" w:color="auto" w:fill="FFFFFF"/>
        </w:rPr>
        <w:t>实施预算项目绩效评价发现，预算项目绩效目标设定还需进一步详尽，绩效指标应充分体现“</w:t>
      </w:r>
      <w:r>
        <w:rPr>
          <w:rFonts w:ascii="仿宋_GB2312" w:eastAsia="仿宋_GB2312" w:hAnsi="仿宋_GB2312" w:cs="仿宋_GB2312" w:hint="eastAsia"/>
          <w:kern w:val="0"/>
          <w:sz w:val="32"/>
          <w:szCs w:val="32"/>
          <w:shd w:val="clear" w:color="auto" w:fill="FFFFFF"/>
        </w:rPr>
        <w:t>结果</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导向</w:t>
      </w:r>
      <w:r>
        <w:rPr>
          <w:rFonts w:ascii="仿宋_GB2312" w:eastAsia="仿宋_GB2312" w:hAnsi="仿宋_GB2312" w:cs="仿宋_GB2312"/>
          <w:kern w:val="0"/>
          <w:sz w:val="32"/>
          <w:szCs w:val="32"/>
          <w:shd w:val="clear" w:color="auto" w:fill="FFFFFF"/>
        </w:rPr>
        <w:t>原则做好项目绩效目标设定工作，将绩效目标设定</w:t>
      </w:r>
      <w:r>
        <w:rPr>
          <w:rFonts w:ascii="仿宋_GB2312" w:eastAsia="仿宋_GB2312" w:hAnsi="仿宋_GB2312" w:cs="仿宋_GB2312" w:hint="eastAsia"/>
          <w:kern w:val="0"/>
          <w:sz w:val="32"/>
          <w:szCs w:val="32"/>
          <w:shd w:val="clear" w:color="auto" w:fill="FFFFFF"/>
        </w:rPr>
        <w:t>从</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支出完成</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和</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实现产出</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向</w:t>
      </w:r>
      <w:r>
        <w:rPr>
          <w:rFonts w:ascii="仿宋_GB2312" w:eastAsia="仿宋_GB2312" w:hAnsi="仿宋_GB2312" w:cs="仿宋_GB2312"/>
          <w:kern w:val="0"/>
          <w:sz w:val="32"/>
          <w:szCs w:val="32"/>
          <w:shd w:val="clear" w:color="auto" w:fill="FFFFFF"/>
        </w:rPr>
        <w:t>注</w:t>
      </w:r>
      <w:r>
        <w:rPr>
          <w:rFonts w:ascii="仿宋_GB2312" w:eastAsia="仿宋_GB2312" w:hAnsi="仿宋_GB2312" w:cs="仿宋_GB2312"/>
          <w:kern w:val="0"/>
          <w:sz w:val="32"/>
          <w:szCs w:val="32"/>
          <w:shd w:val="clear" w:color="auto" w:fill="FFFFFF"/>
        </w:rPr>
        <w:lastRenderedPageBreak/>
        <w:t>重“</w:t>
      </w:r>
      <w:r>
        <w:rPr>
          <w:rFonts w:ascii="仿宋_GB2312" w:eastAsia="仿宋_GB2312" w:hAnsi="仿宋_GB2312" w:cs="仿宋_GB2312" w:hint="eastAsia"/>
          <w:kern w:val="0"/>
          <w:sz w:val="32"/>
          <w:szCs w:val="32"/>
          <w:shd w:val="clear" w:color="auto" w:fill="FFFFFF"/>
        </w:rPr>
        <w:t>全面结果</w:t>
      </w:r>
      <w:r>
        <w:rPr>
          <w:rFonts w:ascii="仿宋_GB2312" w:eastAsia="仿宋_GB2312" w:hAnsi="仿宋_GB2312" w:cs="仿宋_GB2312"/>
          <w:kern w:val="0"/>
          <w:sz w:val="32"/>
          <w:szCs w:val="32"/>
          <w:shd w:val="clear" w:color="auto" w:fill="FFFFFF"/>
        </w:rPr>
        <w:t>”</w:t>
      </w:r>
      <w:r>
        <w:rPr>
          <w:rFonts w:ascii="仿宋_GB2312" w:eastAsia="仿宋_GB2312" w:hAnsi="仿宋_GB2312" w:cs="仿宋_GB2312" w:hint="eastAsia"/>
          <w:kern w:val="0"/>
          <w:sz w:val="32"/>
          <w:szCs w:val="32"/>
          <w:shd w:val="clear" w:color="auto" w:fill="FFFFFF"/>
        </w:rPr>
        <w:t>的</w:t>
      </w:r>
      <w:r>
        <w:rPr>
          <w:rFonts w:ascii="仿宋_GB2312" w:eastAsia="仿宋_GB2312" w:hAnsi="仿宋_GB2312" w:cs="仿宋_GB2312"/>
          <w:kern w:val="0"/>
          <w:sz w:val="32"/>
          <w:szCs w:val="32"/>
          <w:shd w:val="clear" w:color="auto" w:fill="FFFFFF"/>
        </w:rPr>
        <w:t>评价重点转变；二是完善项目绩效指标设定，进一步探索更具科学性和可操作性的绩效分析、绩效考核指标体系。</w:t>
      </w:r>
      <w:r w:rsidR="000A73CF">
        <w:rPr>
          <w:rFonts w:ascii="仿宋_GB2312" w:eastAsia="仿宋_GB2312" w:hAnsi="仿宋_GB2312" w:cs="仿宋_GB2312" w:hint="eastAsia"/>
          <w:kern w:val="0"/>
          <w:sz w:val="32"/>
          <w:szCs w:val="32"/>
          <w:shd w:val="clear" w:color="auto" w:fill="FFFFFF"/>
        </w:rPr>
        <w:t>纲要</w:t>
      </w:r>
      <w:r w:rsidR="000A73CF">
        <w:rPr>
          <w:rFonts w:ascii="仿宋_GB2312" w:eastAsia="仿宋_GB2312" w:hAnsi="仿宋_GB2312" w:cs="仿宋_GB2312"/>
          <w:kern w:val="0"/>
          <w:sz w:val="32"/>
          <w:szCs w:val="32"/>
          <w:shd w:val="clear" w:color="auto" w:fill="FFFFFF"/>
        </w:rPr>
        <w:t>规划</w:t>
      </w:r>
      <w:r w:rsidR="000A73CF">
        <w:rPr>
          <w:rFonts w:ascii="仿宋_GB2312" w:eastAsia="仿宋_GB2312" w:hAnsi="仿宋_GB2312" w:cs="仿宋_GB2312" w:hint="eastAsia"/>
          <w:kern w:val="0"/>
          <w:sz w:val="32"/>
          <w:szCs w:val="32"/>
          <w:shd w:val="clear" w:color="auto" w:fill="FFFFFF"/>
        </w:rPr>
        <w:t>成果</w:t>
      </w:r>
      <w:r w:rsidR="000A73CF">
        <w:rPr>
          <w:rFonts w:ascii="仿宋_GB2312" w:eastAsia="仿宋_GB2312" w:hAnsi="仿宋_GB2312" w:cs="仿宋_GB2312"/>
          <w:kern w:val="0"/>
          <w:sz w:val="32"/>
          <w:szCs w:val="32"/>
          <w:shd w:val="clear" w:color="auto" w:fill="FFFFFF"/>
        </w:rPr>
        <w:t>完成率为</w:t>
      </w:r>
      <w:r w:rsidR="000A73CF">
        <w:rPr>
          <w:rFonts w:ascii="仿宋_GB2312" w:eastAsia="仿宋_GB2312" w:hAnsi="仿宋_GB2312" w:cs="仿宋_GB2312" w:hint="eastAsia"/>
          <w:kern w:val="0"/>
          <w:sz w:val="32"/>
          <w:szCs w:val="32"/>
          <w:shd w:val="clear" w:color="auto" w:fill="FFFFFF"/>
        </w:rPr>
        <w:t>95%，</w:t>
      </w:r>
      <w:r w:rsidR="000A73CF">
        <w:rPr>
          <w:rFonts w:ascii="仿宋_GB2312" w:eastAsia="仿宋_GB2312" w:hAnsi="仿宋_GB2312" w:cs="仿宋_GB2312"/>
          <w:kern w:val="0"/>
          <w:sz w:val="32"/>
          <w:szCs w:val="32"/>
          <w:shd w:val="clear" w:color="auto" w:fill="FFFFFF"/>
        </w:rPr>
        <w:t>绩效指标评价为优，综合利用率为</w:t>
      </w:r>
      <w:r w:rsidR="000A73CF">
        <w:rPr>
          <w:rFonts w:ascii="仿宋_GB2312" w:eastAsia="仿宋_GB2312" w:hAnsi="仿宋_GB2312" w:cs="仿宋_GB2312" w:hint="eastAsia"/>
          <w:kern w:val="0"/>
          <w:sz w:val="32"/>
          <w:szCs w:val="32"/>
          <w:shd w:val="clear" w:color="auto" w:fill="FFFFFF"/>
        </w:rPr>
        <w:t>90</w:t>
      </w:r>
      <w:r w:rsidR="000A73CF">
        <w:rPr>
          <w:rFonts w:ascii="仿宋_GB2312" w:eastAsia="仿宋_GB2312" w:hAnsi="仿宋_GB2312" w:cs="仿宋_GB2312"/>
          <w:kern w:val="0"/>
          <w:sz w:val="32"/>
          <w:szCs w:val="32"/>
          <w:shd w:val="clear" w:color="auto" w:fill="FFFFFF"/>
        </w:rPr>
        <w:t>%绩效指标评价为良。</w:t>
      </w:r>
    </w:p>
    <w:p w:rsidR="00572477" w:rsidRDefault="00572477">
      <w:pPr>
        <w:snapToGrid w:val="0"/>
        <w:spacing w:line="560" w:lineRule="exact"/>
        <w:ind w:firstLineChars="200" w:firstLine="643"/>
        <w:rPr>
          <w:rFonts w:ascii="仿宋_GB2312" w:eastAsia="仿宋_GB2312" w:hAnsi="仿宋_GB2312" w:cs="仿宋_GB2312"/>
          <w:b/>
          <w:bCs/>
          <w:kern w:val="0"/>
          <w:sz w:val="32"/>
          <w:szCs w:val="32"/>
          <w:shd w:val="clear" w:color="auto" w:fill="FFFFFF"/>
        </w:rPr>
      </w:pPr>
      <w:r w:rsidRPr="00572477">
        <w:rPr>
          <w:rFonts w:ascii="仿宋_GB2312" w:eastAsia="仿宋_GB2312" w:hAnsi="仿宋_GB2312" w:cs="仿宋_GB2312" w:hint="eastAsia"/>
          <w:b/>
          <w:bCs/>
          <w:kern w:val="0"/>
          <w:sz w:val="32"/>
          <w:szCs w:val="32"/>
          <w:shd w:val="clear" w:color="auto" w:fill="FFFFFF"/>
        </w:rPr>
        <w:t>3、</w:t>
      </w:r>
      <w:r w:rsidRPr="00572477">
        <w:rPr>
          <w:rFonts w:ascii="仿宋_GB2312" w:eastAsia="仿宋_GB2312" w:hAnsi="仿宋_GB2312" w:cs="仿宋_GB2312"/>
          <w:b/>
          <w:bCs/>
          <w:kern w:val="0"/>
          <w:sz w:val="32"/>
          <w:szCs w:val="32"/>
          <w:shd w:val="clear" w:color="auto" w:fill="FFFFFF"/>
        </w:rPr>
        <w:t>预算绩效管理自评情况</w:t>
      </w:r>
    </w:p>
    <w:p w:rsidR="00572477" w:rsidRPr="007D1694" w:rsidRDefault="007D1694" w:rsidP="00447C88">
      <w:pPr>
        <w:autoSpaceDE w:val="0"/>
        <w:autoSpaceDN w:val="0"/>
        <w:snapToGrid w:val="0"/>
        <w:spacing w:line="560" w:lineRule="exact"/>
        <w:ind w:firstLineChars="200" w:firstLine="640"/>
        <w:rPr>
          <w:rFonts w:ascii="仿宋_GB2312" w:eastAsia="仿宋_GB2312" w:hAnsi="仿宋_GB2312" w:cs="仿宋_GB2312" w:hint="eastAsia"/>
          <w:kern w:val="0"/>
          <w:sz w:val="32"/>
          <w:szCs w:val="32"/>
          <w:shd w:val="clear" w:color="auto" w:fill="FFFFFF"/>
        </w:rPr>
      </w:pPr>
      <w:r>
        <w:rPr>
          <w:rFonts w:ascii="仿宋_GB2312" w:eastAsia="仿宋_GB2312" w:hAnsi="仿宋_GB2312" w:cs="仿宋_GB2312" w:hint="eastAsia"/>
          <w:kern w:val="0"/>
          <w:sz w:val="32"/>
          <w:szCs w:val="32"/>
          <w:shd w:val="clear" w:color="auto" w:fill="FFFFFF"/>
        </w:rPr>
        <w:t>根据市财政预算绩效管理要求，对</w:t>
      </w:r>
      <w:r>
        <w:rPr>
          <w:rFonts w:ascii="仿宋_GB2312" w:eastAsia="仿宋_GB2312" w:hAnsi="仿宋_GB2312" w:cs="仿宋_GB2312"/>
          <w:kern w:val="0"/>
          <w:sz w:val="32"/>
          <w:szCs w:val="32"/>
          <w:shd w:val="clear" w:color="auto" w:fill="FFFFFF"/>
        </w:rPr>
        <w:t>2017</w:t>
      </w:r>
      <w:r>
        <w:rPr>
          <w:rFonts w:ascii="仿宋_GB2312" w:eastAsia="仿宋_GB2312" w:hAnsi="仿宋_GB2312" w:cs="仿宋_GB2312" w:hint="eastAsia"/>
          <w:kern w:val="0"/>
          <w:sz w:val="32"/>
          <w:szCs w:val="32"/>
          <w:shd w:val="clear" w:color="auto" w:fill="FFFFFF"/>
        </w:rPr>
        <w:t>年</w:t>
      </w:r>
      <w:r>
        <w:rPr>
          <w:rFonts w:ascii="仿宋_GB2312" w:eastAsia="仿宋_GB2312" w:hAnsi="仿宋_GB2312" w:cs="仿宋_GB2312"/>
          <w:kern w:val="0"/>
          <w:sz w:val="32"/>
          <w:szCs w:val="32"/>
          <w:shd w:val="clear" w:color="auto" w:fill="FFFFFF"/>
        </w:rPr>
        <w:t>我部门绩效预算执行情况全面开展了自评，自评结果为良好</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kern w:val="0"/>
          <w:sz w:val="32"/>
          <w:szCs w:val="32"/>
          <w:shd w:val="clear" w:color="auto" w:fill="FFFFFF"/>
        </w:rPr>
        <w:t>我部门</w:t>
      </w:r>
      <w:r>
        <w:rPr>
          <w:rFonts w:ascii="仿宋_GB2312" w:eastAsia="仿宋_GB2312" w:hAnsi="仿宋_GB2312" w:cs="仿宋_GB2312" w:hint="eastAsia"/>
          <w:kern w:val="0"/>
          <w:sz w:val="32"/>
          <w:szCs w:val="32"/>
          <w:shd w:val="clear" w:color="auto" w:fill="FFFFFF"/>
        </w:rPr>
        <w:t>对</w:t>
      </w:r>
      <w:r>
        <w:rPr>
          <w:rFonts w:ascii="仿宋_GB2312" w:eastAsia="仿宋_GB2312" w:hAnsi="仿宋_GB2312" w:cs="仿宋_GB2312"/>
          <w:kern w:val="0"/>
          <w:sz w:val="32"/>
          <w:szCs w:val="32"/>
          <w:shd w:val="clear" w:color="auto" w:fill="FFFFFF"/>
        </w:rPr>
        <w:t>预算绩效</w:t>
      </w:r>
      <w:r>
        <w:rPr>
          <w:rFonts w:ascii="仿宋_GB2312" w:eastAsia="仿宋_GB2312" w:hAnsi="仿宋_GB2312" w:cs="仿宋_GB2312" w:hint="eastAsia"/>
          <w:kern w:val="0"/>
          <w:sz w:val="32"/>
          <w:szCs w:val="32"/>
          <w:shd w:val="clear" w:color="auto" w:fill="FFFFFF"/>
        </w:rPr>
        <w:t>评价</w:t>
      </w:r>
      <w:r>
        <w:rPr>
          <w:rFonts w:ascii="仿宋_GB2312" w:eastAsia="仿宋_GB2312" w:hAnsi="仿宋_GB2312" w:cs="仿宋_GB2312"/>
          <w:kern w:val="0"/>
          <w:sz w:val="32"/>
          <w:szCs w:val="32"/>
          <w:shd w:val="clear" w:color="auto" w:fill="FFFFFF"/>
        </w:rPr>
        <w:t>结果进行认真分析，对管理中存在的问题，提出改进措施</w:t>
      </w:r>
      <w:r>
        <w:rPr>
          <w:rFonts w:ascii="仿宋_GB2312" w:eastAsia="仿宋_GB2312" w:hAnsi="仿宋_GB2312" w:cs="仿宋_GB2312" w:hint="eastAsia"/>
          <w:kern w:val="0"/>
          <w:sz w:val="32"/>
          <w:szCs w:val="32"/>
          <w:shd w:val="clear" w:color="auto" w:fill="FFFFFF"/>
        </w:rPr>
        <w:t>。</w:t>
      </w:r>
      <w:r>
        <w:rPr>
          <w:rFonts w:ascii="仿宋_GB2312" w:eastAsia="仿宋_GB2312" w:hAnsi="仿宋_GB2312" w:cs="仿宋_GB2312"/>
          <w:kern w:val="0"/>
          <w:sz w:val="32"/>
          <w:szCs w:val="32"/>
          <w:shd w:val="clear" w:color="auto" w:fill="FFFFFF"/>
        </w:rPr>
        <w:t>预算绩效</w:t>
      </w:r>
      <w:r>
        <w:rPr>
          <w:rFonts w:ascii="仿宋_GB2312" w:eastAsia="仿宋_GB2312" w:hAnsi="仿宋_GB2312" w:cs="仿宋_GB2312" w:hint="eastAsia"/>
          <w:kern w:val="0"/>
          <w:sz w:val="32"/>
          <w:szCs w:val="32"/>
          <w:shd w:val="clear" w:color="auto" w:fill="FFFFFF"/>
        </w:rPr>
        <w:t>管理工作</w:t>
      </w:r>
      <w:r>
        <w:rPr>
          <w:rFonts w:ascii="仿宋_GB2312" w:eastAsia="仿宋_GB2312" w:hAnsi="仿宋_GB2312" w:cs="仿宋_GB2312"/>
          <w:kern w:val="0"/>
          <w:sz w:val="32"/>
          <w:szCs w:val="32"/>
          <w:shd w:val="clear" w:color="auto" w:fill="FFFFFF"/>
        </w:rPr>
        <w:t>有效的减少了我部门资金使用管理中的损失浪费现象，使资金达到了合理、优化配给。</w:t>
      </w:r>
      <w:bookmarkStart w:id="3" w:name="_GoBack"/>
      <w:bookmarkEnd w:id="3"/>
    </w:p>
    <w:p w:rsidR="00326891" w:rsidRDefault="00EC32BB">
      <w:pPr>
        <w:snapToGrid w:val="0"/>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（七）其他重要事项的说明</w:t>
      </w:r>
    </w:p>
    <w:p w:rsidR="00326891" w:rsidRDefault="00EC32BB">
      <w:pPr>
        <w:widowControl/>
        <w:spacing w:line="560" w:lineRule="exact"/>
        <w:ind w:firstLineChars="200" w:firstLine="643"/>
        <w:rPr>
          <w:rFonts w:ascii="仿宋_GB2312" w:eastAsia="仿宋_GB2312" w:hAnsi="仿宋"/>
          <w:sz w:val="32"/>
          <w:szCs w:val="32"/>
        </w:rPr>
      </w:pPr>
      <w:r>
        <w:rPr>
          <w:rFonts w:eastAsia="仿宋_GB2312"/>
          <w:b/>
          <w:bCs/>
          <w:sz w:val="32"/>
          <w:szCs w:val="32"/>
        </w:rPr>
        <w:t>1</w:t>
      </w:r>
      <w:r>
        <w:rPr>
          <w:rFonts w:eastAsia="仿宋_GB2312" w:hint="eastAsia"/>
          <w:b/>
          <w:bCs/>
          <w:sz w:val="32"/>
          <w:szCs w:val="32"/>
        </w:rPr>
        <w:t>、</w:t>
      </w:r>
      <w:r>
        <w:rPr>
          <w:rFonts w:eastAsia="仿宋_GB2312"/>
          <w:b/>
          <w:bCs/>
          <w:sz w:val="32"/>
          <w:szCs w:val="32"/>
        </w:rPr>
        <w:t>机关运行经费情况</w:t>
      </w:r>
      <w:r>
        <w:rPr>
          <w:rFonts w:eastAsia="仿宋_GB2312" w:hint="eastAsia"/>
          <w:b/>
          <w:bCs/>
          <w:sz w:val="32"/>
          <w:szCs w:val="32"/>
        </w:rPr>
        <w:t>：</w:t>
      </w:r>
      <w:r>
        <w:rPr>
          <w:rFonts w:ascii="仿宋_GB2312" w:eastAsia="仿宋_GB2312" w:hAnsi="仿宋" w:hint="eastAsia"/>
          <w:sz w:val="32"/>
          <w:szCs w:val="32"/>
        </w:rPr>
        <w:t>2017年度部门机关运行经费支出</w:t>
      </w:r>
      <w:r>
        <w:rPr>
          <w:rFonts w:ascii="仿宋_GB2312" w:eastAsia="仿宋_GB2312" w:hAnsi="仿宋"/>
          <w:sz w:val="32"/>
          <w:szCs w:val="32"/>
        </w:rPr>
        <w:t>224.57</w:t>
      </w:r>
      <w:r>
        <w:rPr>
          <w:rFonts w:ascii="仿宋_GB2312" w:eastAsia="仿宋_GB2312" w:hAnsi="仿宋" w:hint="eastAsia"/>
          <w:sz w:val="32"/>
          <w:szCs w:val="32"/>
        </w:rPr>
        <w:t>万元，比2016年度减少9</w:t>
      </w:r>
      <w:r>
        <w:rPr>
          <w:rFonts w:ascii="仿宋_GB2312" w:eastAsia="仿宋_GB2312" w:hAnsi="仿宋"/>
          <w:sz w:val="32"/>
          <w:szCs w:val="32"/>
        </w:rPr>
        <w:t>7.24</w:t>
      </w:r>
      <w:r>
        <w:rPr>
          <w:rFonts w:ascii="仿宋_GB2312" w:eastAsia="仿宋_GB2312" w:hAnsi="仿宋" w:hint="eastAsia"/>
          <w:sz w:val="32"/>
          <w:szCs w:val="32"/>
        </w:rPr>
        <w:t>万元，</w:t>
      </w:r>
      <w:r>
        <w:rPr>
          <w:rFonts w:ascii="仿宋" w:eastAsia="仿宋" w:hAnsi="仿宋" w:cs="仿宋" w:hint="eastAsia"/>
          <w:sz w:val="32"/>
        </w:rPr>
        <w:t>下降3</w:t>
      </w:r>
      <w:r>
        <w:rPr>
          <w:rFonts w:ascii="仿宋" w:eastAsia="仿宋" w:hAnsi="仿宋" w:cs="仿宋"/>
          <w:sz w:val="32"/>
        </w:rPr>
        <w:t>0.22</w:t>
      </w:r>
      <w:r>
        <w:rPr>
          <w:rFonts w:ascii="仿宋" w:eastAsia="仿宋" w:hAnsi="仿宋" w:cs="仿宋" w:hint="eastAsia"/>
          <w:sz w:val="32"/>
        </w:rPr>
        <w:t>%。主要</w:t>
      </w:r>
      <w:r>
        <w:rPr>
          <w:rFonts w:ascii="仿宋_GB2312" w:eastAsia="仿宋_GB2312" w:hAnsi="仿宋" w:hint="eastAsia"/>
          <w:sz w:val="32"/>
          <w:szCs w:val="32"/>
        </w:rPr>
        <w:t>原因是机关切实压缩公务用车的使用，相应减少公务用车运行费用支出，厉行节俭严格控制日常开销。</w:t>
      </w:r>
    </w:p>
    <w:p w:rsidR="00326891" w:rsidRDefault="00EC32BB">
      <w:pPr>
        <w:autoSpaceDE w:val="0"/>
        <w:autoSpaceDN w:val="0"/>
        <w:snapToGrid w:val="0"/>
        <w:spacing w:line="560" w:lineRule="exact"/>
        <w:ind w:firstLineChars="200" w:firstLine="643"/>
        <w:rPr>
          <w:rFonts w:ascii="仿宋_GB2312" w:eastAsia="仿宋_GB2312" w:hAnsi="仿宋_GB2312" w:cs="仿宋_GB2312"/>
          <w:kern w:val="0"/>
          <w:sz w:val="32"/>
          <w:szCs w:val="32"/>
          <w:shd w:val="clear" w:color="auto" w:fill="FFFFFF"/>
        </w:rPr>
      </w:pPr>
      <w:r>
        <w:rPr>
          <w:rFonts w:eastAsia="仿宋_GB2312"/>
          <w:b/>
          <w:bCs/>
          <w:sz w:val="32"/>
          <w:szCs w:val="32"/>
        </w:rPr>
        <w:t>2</w:t>
      </w:r>
      <w:r>
        <w:rPr>
          <w:rFonts w:eastAsia="仿宋_GB2312" w:hint="eastAsia"/>
          <w:b/>
          <w:bCs/>
          <w:sz w:val="32"/>
          <w:szCs w:val="32"/>
        </w:rPr>
        <w:t>、</w:t>
      </w:r>
      <w:r>
        <w:rPr>
          <w:rFonts w:eastAsia="仿宋_GB2312"/>
          <w:b/>
          <w:bCs/>
          <w:sz w:val="32"/>
          <w:szCs w:val="32"/>
        </w:rPr>
        <w:t>政府采购情况</w:t>
      </w:r>
      <w:r>
        <w:rPr>
          <w:rFonts w:eastAsia="仿宋_GB2312" w:hint="eastAsia"/>
          <w:b/>
          <w:bCs/>
          <w:sz w:val="32"/>
          <w:szCs w:val="32"/>
        </w:rPr>
        <w:t>：</w:t>
      </w:r>
      <w:r>
        <w:rPr>
          <w:rFonts w:ascii="仿宋_GB2312" w:eastAsia="仿宋_GB2312" w:hAnsi="仿宋_GB2312" w:cs="仿宋_GB2312"/>
          <w:kern w:val="0"/>
          <w:sz w:val="32"/>
          <w:szCs w:val="32"/>
          <w:shd w:val="clear" w:color="auto" w:fill="FFFFFF"/>
        </w:rPr>
        <w:t>201</w:t>
      </w:r>
      <w:r>
        <w:rPr>
          <w:rFonts w:ascii="仿宋_GB2312" w:eastAsia="仿宋_GB2312" w:hAnsi="仿宋_GB2312" w:cs="仿宋_GB2312" w:hint="eastAsia"/>
          <w:kern w:val="0"/>
          <w:sz w:val="32"/>
          <w:szCs w:val="32"/>
          <w:shd w:val="clear" w:color="auto" w:fill="FFFFFF"/>
        </w:rPr>
        <w:t>7</w:t>
      </w:r>
      <w:r>
        <w:rPr>
          <w:rFonts w:ascii="仿宋_GB2312" w:eastAsia="仿宋_GB2312" w:hAnsi="仿宋_GB2312" w:cs="仿宋_GB2312"/>
          <w:kern w:val="0"/>
          <w:sz w:val="32"/>
          <w:szCs w:val="32"/>
          <w:shd w:val="clear" w:color="auto" w:fill="FFFFFF"/>
        </w:rPr>
        <w:t>年</w:t>
      </w:r>
      <w:r>
        <w:rPr>
          <w:rFonts w:ascii="仿宋_GB2312" w:eastAsia="仿宋_GB2312" w:hAnsi="仿宋_GB2312" w:cs="仿宋_GB2312" w:hint="eastAsia"/>
          <w:kern w:val="0"/>
          <w:sz w:val="32"/>
          <w:szCs w:val="32"/>
          <w:shd w:val="clear" w:color="auto" w:fill="FFFFFF"/>
        </w:rPr>
        <w:t>度部门</w:t>
      </w:r>
      <w:r>
        <w:rPr>
          <w:rFonts w:ascii="仿宋_GB2312" w:eastAsia="仿宋_GB2312" w:hAnsi="仿宋_GB2312" w:cs="仿宋_GB2312"/>
          <w:kern w:val="0"/>
          <w:sz w:val="32"/>
          <w:szCs w:val="32"/>
          <w:shd w:val="clear" w:color="auto" w:fill="FFFFFF"/>
        </w:rPr>
        <w:t>政府采购</w:t>
      </w:r>
      <w:r>
        <w:rPr>
          <w:rFonts w:ascii="仿宋_GB2312" w:eastAsia="仿宋_GB2312" w:hAnsi="仿宋_GB2312" w:cs="仿宋_GB2312" w:hint="eastAsia"/>
          <w:kern w:val="0"/>
          <w:sz w:val="32"/>
          <w:szCs w:val="32"/>
          <w:shd w:val="clear" w:color="auto" w:fill="FFFFFF"/>
        </w:rPr>
        <w:t>支出</w:t>
      </w:r>
      <w:r>
        <w:rPr>
          <w:rFonts w:ascii="仿宋_GB2312" w:eastAsia="仿宋_GB2312" w:hAnsi="仿宋"/>
          <w:sz w:val="32"/>
          <w:szCs w:val="32"/>
        </w:rPr>
        <w:t>3388.91</w:t>
      </w:r>
      <w:r>
        <w:rPr>
          <w:rFonts w:ascii="仿宋_GB2312" w:eastAsia="仿宋_GB2312" w:hAnsi="仿宋_GB2312" w:cs="仿宋_GB2312"/>
          <w:kern w:val="0"/>
          <w:sz w:val="32"/>
          <w:szCs w:val="32"/>
          <w:shd w:val="clear" w:color="auto" w:fill="FFFFFF"/>
        </w:rPr>
        <w:t>万元</w:t>
      </w:r>
      <w:r>
        <w:rPr>
          <w:rFonts w:ascii="仿宋_GB2312" w:eastAsia="仿宋_GB2312" w:hAnsi="仿宋_GB2312" w:cs="仿宋_GB2312" w:hint="eastAsia"/>
          <w:kern w:val="0"/>
          <w:sz w:val="32"/>
          <w:szCs w:val="32"/>
          <w:shd w:val="clear" w:color="auto" w:fill="FFFFFF"/>
        </w:rPr>
        <w:t>，其中：政府采购货物支出</w:t>
      </w:r>
      <w:r>
        <w:rPr>
          <w:rFonts w:ascii="仿宋_GB2312" w:eastAsia="仿宋_GB2312" w:hAnsi="仿宋"/>
          <w:sz w:val="32"/>
          <w:szCs w:val="32"/>
        </w:rPr>
        <w:t>2989.32</w:t>
      </w:r>
      <w:r>
        <w:rPr>
          <w:rFonts w:ascii="仿宋_GB2312" w:eastAsia="仿宋_GB2312" w:hAnsi="仿宋_GB2312" w:cs="仿宋_GB2312" w:hint="eastAsia"/>
          <w:kern w:val="0"/>
          <w:sz w:val="32"/>
          <w:szCs w:val="32"/>
          <w:shd w:val="clear" w:color="auto" w:fill="FFFFFF"/>
        </w:rPr>
        <w:t>万元，政府采购工程支出</w:t>
      </w:r>
      <w:r>
        <w:rPr>
          <w:rFonts w:ascii="仿宋_GB2312" w:eastAsia="仿宋_GB2312" w:hAnsi="仿宋"/>
          <w:sz w:val="32"/>
          <w:szCs w:val="32"/>
        </w:rPr>
        <w:t>0</w:t>
      </w:r>
      <w:r>
        <w:rPr>
          <w:rFonts w:ascii="仿宋_GB2312" w:eastAsia="仿宋_GB2312" w:hAnsi="仿宋_GB2312" w:cs="仿宋_GB2312" w:hint="eastAsia"/>
          <w:kern w:val="0"/>
          <w:sz w:val="32"/>
          <w:szCs w:val="32"/>
          <w:shd w:val="clear" w:color="auto" w:fill="FFFFFF"/>
        </w:rPr>
        <w:t>万元，政府采购服务支出</w:t>
      </w:r>
      <w:r>
        <w:rPr>
          <w:rFonts w:ascii="仿宋_GB2312" w:eastAsia="仿宋_GB2312" w:hAnsi="仿宋"/>
          <w:sz w:val="32"/>
          <w:szCs w:val="32"/>
        </w:rPr>
        <w:t>399.59</w:t>
      </w:r>
      <w:r>
        <w:rPr>
          <w:rFonts w:ascii="仿宋_GB2312" w:eastAsia="仿宋_GB2312" w:hAnsi="仿宋_GB2312" w:cs="仿宋_GB2312" w:hint="eastAsia"/>
          <w:kern w:val="0"/>
          <w:sz w:val="32"/>
          <w:szCs w:val="32"/>
          <w:shd w:val="clear" w:color="auto" w:fill="FFFFFF"/>
        </w:rPr>
        <w:t>万元。</w:t>
      </w:r>
    </w:p>
    <w:tbl>
      <w:tblPr>
        <w:tblW w:w="14174" w:type="dxa"/>
        <w:tblLayout w:type="fixed"/>
        <w:tblCellMar>
          <w:top w:w="15" w:type="dxa"/>
          <w:bottom w:w="15" w:type="dxa"/>
        </w:tblCellMar>
        <w:tblLook w:val="04A0" w:firstRow="1" w:lastRow="0" w:firstColumn="1" w:lastColumn="0" w:noHBand="0" w:noVBand="1"/>
      </w:tblPr>
      <w:tblGrid>
        <w:gridCol w:w="107"/>
        <w:gridCol w:w="1047"/>
        <w:gridCol w:w="109"/>
        <w:gridCol w:w="1834"/>
        <w:gridCol w:w="160"/>
        <w:gridCol w:w="1907"/>
        <w:gridCol w:w="110"/>
        <w:gridCol w:w="2219"/>
        <w:gridCol w:w="118"/>
        <w:gridCol w:w="2068"/>
        <w:gridCol w:w="110"/>
        <w:gridCol w:w="2089"/>
        <w:gridCol w:w="110"/>
        <w:gridCol w:w="2067"/>
        <w:gridCol w:w="110"/>
        <w:gridCol w:w="9"/>
      </w:tblGrid>
      <w:tr w:rsidR="00326891">
        <w:trPr>
          <w:gridAfter w:val="1"/>
          <w:wAfter w:w="9" w:type="dxa"/>
          <w:trHeight w:val="390"/>
        </w:trPr>
        <w:tc>
          <w:tcPr>
            <w:tcW w:w="1265" w:type="dxa"/>
            <w:gridSpan w:val="3"/>
            <w:tcBorders>
              <w:top w:val="nil"/>
              <w:left w:val="nil"/>
              <w:bottom w:val="nil"/>
              <w:right w:val="nil"/>
            </w:tcBorders>
            <w:noWrap/>
            <w:vAlign w:val="bottom"/>
          </w:tcPr>
          <w:p w:rsidR="00326891" w:rsidRDefault="00326891">
            <w:pPr>
              <w:widowControl/>
              <w:jc w:val="left"/>
              <w:rPr>
                <w:rFonts w:ascii="宋体" w:hAnsi="宋体" w:cs="宋体"/>
                <w:kern w:val="0"/>
                <w:sz w:val="20"/>
                <w:szCs w:val="24"/>
              </w:rPr>
            </w:pPr>
          </w:p>
        </w:tc>
        <w:tc>
          <w:tcPr>
            <w:tcW w:w="1834" w:type="dxa"/>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176" w:type="dxa"/>
            <w:gridSpan w:val="3"/>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337" w:type="dxa"/>
            <w:gridSpan w:val="2"/>
            <w:tcBorders>
              <w:top w:val="nil"/>
              <w:left w:val="nil"/>
              <w:bottom w:val="nil"/>
              <w:right w:val="nil"/>
            </w:tcBorders>
            <w:noWrap/>
            <w:vAlign w:val="bottom"/>
          </w:tcPr>
          <w:p w:rsidR="00326891" w:rsidRDefault="00EC32BB">
            <w:pPr>
              <w:widowControl/>
              <w:jc w:val="center"/>
              <w:rPr>
                <w:rFonts w:ascii="宋体" w:hAnsi="宋体" w:cs="Arial"/>
                <w:kern w:val="0"/>
                <w:sz w:val="30"/>
                <w:szCs w:val="30"/>
              </w:rPr>
            </w:pPr>
            <w:r>
              <w:rPr>
                <w:rFonts w:ascii="宋体" w:hAnsi="宋体" w:cs="Arial" w:hint="eastAsia"/>
                <w:kern w:val="0"/>
                <w:sz w:val="30"/>
                <w:szCs w:val="30"/>
              </w:rPr>
              <w:t>政府采购情表</w:t>
            </w:r>
          </w:p>
        </w:tc>
        <w:tc>
          <w:tcPr>
            <w:tcW w:w="2177" w:type="dxa"/>
            <w:gridSpan w:val="2"/>
            <w:tcBorders>
              <w:top w:val="nil"/>
              <w:left w:val="nil"/>
              <w:bottom w:val="nil"/>
              <w:right w:val="nil"/>
            </w:tcBorders>
            <w:noWrap/>
            <w:vAlign w:val="bottom"/>
          </w:tcPr>
          <w:p w:rsidR="00326891" w:rsidRDefault="00326891">
            <w:pPr>
              <w:widowControl/>
              <w:jc w:val="center"/>
              <w:rPr>
                <w:rFonts w:ascii="宋体" w:hAnsi="宋体" w:cs="Arial"/>
                <w:kern w:val="0"/>
                <w:sz w:val="30"/>
                <w:szCs w:val="30"/>
              </w:rPr>
            </w:pPr>
          </w:p>
        </w:tc>
        <w:tc>
          <w:tcPr>
            <w:tcW w:w="2199" w:type="dxa"/>
            <w:gridSpan w:val="2"/>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177" w:type="dxa"/>
            <w:gridSpan w:val="2"/>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r>
      <w:tr w:rsidR="00326891">
        <w:trPr>
          <w:gridAfter w:val="2"/>
          <w:wAfter w:w="117" w:type="dxa"/>
          <w:trHeight w:val="255"/>
        </w:trPr>
        <w:tc>
          <w:tcPr>
            <w:tcW w:w="1156" w:type="dxa"/>
            <w:gridSpan w:val="2"/>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103" w:type="dxa"/>
            <w:gridSpan w:val="3"/>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1907" w:type="dxa"/>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329" w:type="dxa"/>
            <w:gridSpan w:val="2"/>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186" w:type="dxa"/>
            <w:gridSpan w:val="2"/>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199" w:type="dxa"/>
            <w:gridSpan w:val="2"/>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177" w:type="dxa"/>
            <w:gridSpan w:val="2"/>
            <w:tcBorders>
              <w:top w:val="nil"/>
              <w:left w:val="nil"/>
              <w:bottom w:val="nil"/>
              <w:right w:val="nil"/>
            </w:tcBorders>
            <w:noWrap/>
            <w:vAlign w:val="bottom"/>
          </w:tcPr>
          <w:p w:rsidR="00326891" w:rsidRDefault="00326891">
            <w:pPr>
              <w:widowControl/>
              <w:jc w:val="right"/>
              <w:rPr>
                <w:rFonts w:ascii="宋体" w:hAnsi="宋体" w:cs="Arial"/>
                <w:kern w:val="0"/>
                <w:sz w:val="20"/>
              </w:rPr>
            </w:pPr>
          </w:p>
        </w:tc>
      </w:tr>
      <w:tr w:rsidR="00326891">
        <w:trPr>
          <w:gridAfter w:val="2"/>
          <w:wAfter w:w="117" w:type="dxa"/>
          <w:trHeight w:val="255"/>
        </w:trPr>
        <w:tc>
          <w:tcPr>
            <w:tcW w:w="5166" w:type="dxa"/>
            <w:gridSpan w:val="6"/>
            <w:tcBorders>
              <w:top w:val="nil"/>
              <w:left w:val="nil"/>
              <w:bottom w:val="nil"/>
              <w:right w:val="nil"/>
            </w:tcBorders>
            <w:noWrap/>
            <w:vAlign w:val="bottom"/>
          </w:tcPr>
          <w:p w:rsidR="00326891" w:rsidRDefault="00EC32BB">
            <w:pPr>
              <w:widowControl/>
              <w:jc w:val="left"/>
              <w:rPr>
                <w:rFonts w:ascii="宋体" w:hAnsi="宋体" w:cs="Arial"/>
                <w:kern w:val="0"/>
                <w:sz w:val="20"/>
              </w:rPr>
            </w:pPr>
            <w:r>
              <w:rPr>
                <w:rFonts w:ascii="宋体" w:hAnsi="宋体" w:cs="Arial" w:hint="eastAsia"/>
                <w:kern w:val="0"/>
                <w:sz w:val="20"/>
              </w:rPr>
              <w:lastRenderedPageBreak/>
              <w:t>编制单位：951霸州市</w:t>
            </w:r>
            <w:r>
              <w:rPr>
                <w:rFonts w:ascii="宋体" w:hAnsi="宋体" w:cs="Arial"/>
                <w:kern w:val="0"/>
                <w:sz w:val="20"/>
              </w:rPr>
              <w:t>胜芳镇</w:t>
            </w:r>
            <w:r>
              <w:rPr>
                <w:rFonts w:ascii="宋体" w:hAnsi="宋体" w:cs="Arial" w:hint="eastAsia"/>
                <w:kern w:val="0"/>
                <w:sz w:val="20"/>
              </w:rPr>
              <w:t xml:space="preserve">人民政府   </w:t>
            </w:r>
          </w:p>
        </w:tc>
        <w:tc>
          <w:tcPr>
            <w:tcW w:w="2329" w:type="dxa"/>
            <w:gridSpan w:val="2"/>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186" w:type="dxa"/>
            <w:gridSpan w:val="2"/>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199" w:type="dxa"/>
            <w:gridSpan w:val="2"/>
            <w:tcBorders>
              <w:top w:val="nil"/>
              <w:left w:val="nil"/>
              <w:bottom w:val="nil"/>
              <w:right w:val="nil"/>
            </w:tcBorders>
            <w:noWrap/>
            <w:vAlign w:val="bottom"/>
          </w:tcPr>
          <w:p w:rsidR="00326891" w:rsidRDefault="00326891">
            <w:pPr>
              <w:widowControl/>
              <w:jc w:val="left"/>
              <w:rPr>
                <w:rFonts w:ascii="Times New Roman" w:eastAsia="Times New Roman" w:hAnsi="Times New Roman"/>
                <w:kern w:val="0"/>
                <w:sz w:val="20"/>
              </w:rPr>
            </w:pPr>
          </w:p>
        </w:tc>
        <w:tc>
          <w:tcPr>
            <w:tcW w:w="2177" w:type="dxa"/>
            <w:gridSpan w:val="2"/>
            <w:tcBorders>
              <w:top w:val="nil"/>
              <w:left w:val="nil"/>
              <w:bottom w:val="nil"/>
              <w:right w:val="nil"/>
            </w:tcBorders>
            <w:noWrap/>
            <w:vAlign w:val="bottom"/>
          </w:tcPr>
          <w:p w:rsidR="00326891" w:rsidRDefault="00EC32BB">
            <w:pPr>
              <w:widowControl/>
              <w:jc w:val="right"/>
              <w:rPr>
                <w:rFonts w:ascii="宋体" w:hAnsi="宋体" w:cs="Arial"/>
                <w:kern w:val="0"/>
                <w:sz w:val="20"/>
              </w:rPr>
            </w:pPr>
            <w:r>
              <w:rPr>
                <w:rFonts w:ascii="宋体" w:hAnsi="宋体" w:cs="Arial" w:hint="eastAsia"/>
                <w:kern w:val="0"/>
                <w:sz w:val="20"/>
              </w:rPr>
              <w:t>金额单位：万元</w:t>
            </w:r>
          </w:p>
        </w:tc>
      </w:tr>
      <w:tr w:rsidR="00326891">
        <w:trPr>
          <w:gridBefore w:val="1"/>
          <w:wBefore w:w="108" w:type="dxa"/>
          <w:trHeight w:val="300"/>
        </w:trPr>
        <w:tc>
          <w:tcPr>
            <w:tcW w:w="1156" w:type="dxa"/>
            <w:gridSpan w:val="2"/>
            <w:vMerge w:val="restart"/>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项目</w:t>
            </w:r>
          </w:p>
        </w:tc>
        <w:tc>
          <w:tcPr>
            <w:tcW w:w="12910" w:type="dxa"/>
            <w:gridSpan w:val="13"/>
            <w:tcBorders>
              <w:top w:val="single" w:sz="4" w:space="0" w:color="000000"/>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采购计划金额</w:t>
            </w:r>
          </w:p>
        </w:tc>
      </w:tr>
      <w:tr w:rsidR="00326891">
        <w:trPr>
          <w:gridBefore w:val="1"/>
          <w:gridAfter w:val="1"/>
          <w:wBefore w:w="108" w:type="dxa"/>
          <w:wAfter w:w="9" w:type="dxa"/>
          <w:trHeight w:val="300"/>
        </w:trPr>
        <w:tc>
          <w:tcPr>
            <w:tcW w:w="1156" w:type="dxa"/>
            <w:gridSpan w:val="2"/>
            <w:vMerge/>
            <w:tcBorders>
              <w:top w:val="single" w:sz="4" w:space="0" w:color="000000"/>
              <w:left w:val="single" w:sz="4" w:space="0" w:color="000000"/>
              <w:bottom w:val="single" w:sz="4" w:space="0" w:color="000000"/>
              <w:right w:val="single" w:sz="4" w:space="0" w:color="000000"/>
            </w:tcBorders>
            <w:vAlign w:val="center"/>
          </w:tcPr>
          <w:p w:rsidR="00326891" w:rsidRDefault="00326891">
            <w:pPr>
              <w:widowControl/>
              <w:jc w:val="left"/>
              <w:rPr>
                <w:rFonts w:ascii="宋体" w:hAnsi="宋体" w:cs="Arial"/>
                <w:kern w:val="0"/>
                <w:sz w:val="22"/>
                <w:szCs w:val="22"/>
              </w:rPr>
            </w:pPr>
          </w:p>
        </w:tc>
        <w:tc>
          <w:tcPr>
            <w:tcW w:w="1833" w:type="dxa"/>
            <w:vMerge w:val="restart"/>
            <w:tcBorders>
              <w:top w:val="nil"/>
              <w:left w:val="nil"/>
              <w:bottom w:val="single" w:sz="4" w:space="0" w:color="000000"/>
              <w:right w:val="single" w:sz="4" w:space="0" w:color="000000"/>
            </w:tcBorders>
            <w:shd w:val="clear" w:color="FFFFFF" w:fill="FFFFFF"/>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总计</w:t>
            </w:r>
          </w:p>
        </w:tc>
        <w:tc>
          <w:tcPr>
            <w:tcW w:w="8891" w:type="dxa"/>
            <w:gridSpan w:val="9"/>
            <w:tcBorders>
              <w:top w:val="nil"/>
              <w:left w:val="nil"/>
              <w:bottom w:val="single" w:sz="4" w:space="0" w:color="000000"/>
              <w:right w:val="single" w:sz="4" w:space="0" w:color="000000"/>
            </w:tcBorders>
            <w:shd w:val="clear" w:color="FFFFFF" w:fill="FFFFFF"/>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采购预算(财政性资金)</w:t>
            </w:r>
          </w:p>
        </w:tc>
        <w:tc>
          <w:tcPr>
            <w:tcW w:w="2177" w:type="dxa"/>
            <w:gridSpan w:val="2"/>
            <w:vMerge w:val="restart"/>
            <w:tcBorders>
              <w:top w:val="nil"/>
              <w:left w:val="nil"/>
              <w:bottom w:val="single" w:sz="4" w:space="0" w:color="000000"/>
              <w:right w:val="single" w:sz="4" w:space="0" w:color="000000"/>
            </w:tcBorders>
            <w:shd w:val="clear" w:color="FFFFFF" w:fill="FFFFFF"/>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非财政性资金</w:t>
            </w:r>
          </w:p>
        </w:tc>
      </w:tr>
      <w:tr w:rsidR="00326891">
        <w:trPr>
          <w:gridBefore w:val="1"/>
          <w:gridAfter w:val="1"/>
          <w:wBefore w:w="108" w:type="dxa"/>
          <w:wAfter w:w="9" w:type="dxa"/>
          <w:trHeight w:val="300"/>
        </w:trPr>
        <w:tc>
          <w:tcPr>
            <w:tcW w:w="1156" w:type="dxa"/>
            <w:gridSpan w:val="2"/>
            <w:vMerge/>
            <w:tcBorders>
              <w:top w:val="single" w:sz="4" w:space="0" w:color="000000"/>
              <w:left w:val="single" w:sz="4" w:space="0" w:color="000000"/>
              <w:bottom w:val="single" w:sz="4" w:space="0" w:color="000000"/>
              <w:right w:val="single" w:sz="4" w:space="0" w:color="000000"/>
            </w:tcBorders>
            <w:vAlign w:val="center"/>
          </w:tcPr>
          <w:p w:rsidR="00326891" w:rsidRDefault="00326891">
            <w:pPr>
              <w:widowControl/>
              <w:jc w:val="left"/>
              <w:rPr>
                <w:rFonts w:ascii="宋体" w:hAnsi="宋体" w:cs="Arial"/>
                <w:kern w:val="0"/>
                <w:sz w:val="22"/>
                <w:szCs w:val="22"/>
              </w:rPr>
            </w:pPr>
          </w:p>
        </w:tc>
        <w:tc>
          <w:tcPr>
            <w:tcW w:w="1833" w:type="dxa"/>
            <w:vMerge/>
            <w:tcBorders>
              <w:top w:val="nil"/>
              <w:left w:val="nil"/>
              <w:bottom w:val="single" w:sz="4" w:space="0" w:color="000000"/>
              <w:right w:val="single" w:sz="4" w:space="0" w:color="000000"/>
            </w:tcBorders>
            <w:vAlign w:val="center"/>
          </w:tcPr>
          <w:p w:rsidR="00326891" w:rsidRDefault="00326891">
            <w:pPr>
              <w:widowControl/>
              <w:jc w:val="left"/>
              <w:rPr>
                <w:rFonts w:ascii="宋体" w:hAnsi="宋体" w:cs="Arial"/>
                <w:kern w:val="0"/>
                <w:sz w:val="22"/>
                <w:szCs w:val="22"/>
              </w:rPr>
            </w:pPr>
          </w:p>
        </w:tc>
        <w:tc>
          <w:tcPr>
            <w:tcW w:w="2177" w:type="dxa"/>
            <w:gridSpan w:val="3"/>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合计</w:t>
            </w:r>
          </w:p>
        </w:tc>
        <w:tc>
          <w:tcPr>
            <w:tcW w:w="2337"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一般公共预算</w:t>
            </w:r>
          </w:p>
        </w:tc>
        <w:tc>
          <w:tcPr>
            <w:tcW w:w="2178"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政府性基金预算</w:t>
            </w:r>
          </w:p>
        </w:tc>
        <w:tc>
          <w:tcPr>
            <w:tcW w:w="2199"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其他资金</w:t>
            </w:r>
          </w:p>
        </w:tc>
        <w:tc>
          <w:tcPr>
            <w:tcW w:w="2177" w:type="dxa"/>
            <w:gridSpan w:val="2"/>
            <w:vMerge/>
            <w:tcBorders>
              <w:top w:val="nil"/>
              <w:left w:val="nil"/>
              <w:bottom w:val="single" w:sz="4" w:space="0" w:color="000000"/>
              <w:right w:val="single" w:sz="4" w:space="0" w:color="000000"/>
            </w:tcBorders>
            <w:vAlign w:val="center"/>
          </w:tcPr>
          <w:p w:rsidR="00326891" w:rsidRDefault="00326891">
            <w:pPr>
              <w:widowControl/>
              <w:jc w:val="left"/>
              <w:rPr>
                <w:rFonts w:ascii="宋体" w:hAnsi="宋体" w:cs="Arial"/>
                <w:kern w:val="0"/>
                <w:sz w:val="22"/>
                <w:szCs w:val="22"/>
              </w:rPr>
            </w:pP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栏次</w:t>
            </w:r>
          </w:p>
        </w:tc>
        <w:tc>
          <w:tcPr>
            <w:tcW w:w="1833" w:type="dxa"/>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1</w:t>
            </w:r>
          </w:p>
        </w:tc>
        <w:tc>
          <w:tcPr>
            <w:tcW w:w="2177" w:type="dxa"/>
            <w:gridSpan w:val="3"/>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2</w:t>
            </w:r>
          </w:p>
        </w:tc>
        <w:tc>
          <w:tcPr>
            <w:tcW w:w="2337"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3</w:t>
            </w:r>
          </w:p>
        </w:tc>
        <w:tc>
          <w:tcPr>
            <w:tcW w:w="2178"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4</w:t>
            </w:r>
          </w:p>
        </w:tc>
        <w:tc>
          <w:tcPr>
            <w:tcW w:w="2199"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5</w:t>
            </w:r>
          </w:p>
        </w:tc>
        <w:tc>
          <w:tcPr>
            <w:tcW w:w="2177"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6</w:t>
            </w: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合计</w:t>
            </w:r>
          </w:p>
        </w:tc>
        <w:tc>
          <w:tcPr>
            <w:tcW w:w="1833" w:type="dxa"/>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kern w:val="0"/>
                <w:sz w:val="22"/>
                <w:szCs w:val="22"/>
              </w:rPr>
              <w:t>3413.94</w:t>
            </w:r>
          </w:p>
        </w:tc>
        <w:tc>
          <w:tcPr>
            <w:tcW w:w="2177" w:type="dxa"/>
            <w:gridSpan w:val="3"/>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kern w:val="0"/>
                <w:sz w:val="22"/>
                <w:szCs w:val="22"/>
              </w:rPr>
              <w:t>3413.94</w:t>
            </w:r>
          </w:p>
        </w:tc>
        <w:tc>
          <w:tcPr>
            <w:tcW w:w="2337" w:type="dxa"/>
            <w:gridSpan w:val="2"/>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kern w:val="0"/>
                <w:sz w:val="22"/>
                <w:szCs w:val="22"/>
              </w:rPr>
              <w:t>3413.94</w:t>
            </w:r>
          </w:p>
        </w:tc>
        <w:tc>
          <w:tcPr>
            <w:tcW w:w="2178"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宋体" w:hAnsi="宋体" w:cs="Arial"/>
                <w:kern w:val="0"/>
                <w:sz w:val="22"/>
                <w:szCs w:val="22"/>
              </w:rPr>
            </w:pPr>
          </w:p>
        </w:tc>
        <w:tc>
          <w:tcPr>
            <w:tcW w:w="2199"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货物</w:t>
            </w:r>
          </w:p>
        </w:tc>
        <w:tc>
          <w:tcPr>
            <w:tcW w:w="1833" w:type="dxa"/>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kern w:val="0"/>
                <w:sz w:val="22"/>
                <w:szCs w:val="22"/>
              </w:rPr>
              <w:t>3010.09</w:t>
            </w:r>
          </w:p>
        </w:tc>
        <w:tc>
          <w:tcPr>
            <w:tcW w:w="2177" w:type="dxa"/>
            <w:gridSpan w:val="3"/>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kern w:val="0"/>
                <w:sz w:val="22"/>
                <w:szCs w:val="22"/>
              </w:rPr>
              <w:t>3010.09</w:t>
            </w:r>
          </w:p>
        </w:tc>
        <w:tc>
          <w:tcPr>
            <w:tcW w:w="2337" w:type="dxa"/>
            <w:gridSpan w:val="2"/>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kern w:val="0"/>
                <w:sz w:val="22"/>
                <w:szCs w:val="22"/>
              </w:rPr>
              <w:t>3010.09</w:t>
            </w:r>
          </w:p>
        </w:tc>
        <w:tc>
          <w:tcPr>
            <w:tcW w:w="2178"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宋体" w:hAnsi="宋体" w:cs="Arial"/>
                <w:kern w:val="0"/>
                <w:sz w:val="22"/>
                <w:szCs w:val="22"/>
              </w:rPr>
            </w:pPr>
          </w:p>
        </w:tc>
        <w:tc>
          <w:tcPr>
            <w:tcW w:w="2199"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工程</w:t>
            </w:r>
          </w:p>
        </w:tc>
        <w:tc>
          <w:tcPr>
            <w:tcW w:w="1833" w:type="dxa"/>
            <w:tcBorders>
              <w:top w:val="nil"/>
              <w:left w:val="nil"/>
              <w:bottom w:val="single" w:sz="4" w:space="0" w:color="000000"/>
              <w:right w:val="single" w:sz="4" w:space="0" w:color="000000"/>
            </w:tcBorders>
            <w:shd w:val="clear" w:color="000000" w:fill="FFFFFF"/>
            <w:noWrap/>
            <w:vAlign w:val="center"/>
          </w:tcPr>
          <w:p w:rsidR="00326891" w:rsidRDefault="00326891">
            <w:pPr>
              <w:widowControl/>
              <w:jc w:val="center"/>
              <w:rPr>
                <w:rFonts w:ascii="宋体" w:hAnsi="宋体" w:cs="Arial"/>
                <w:kern w:val="0"/>
                <w:sz w:val="22"/>
                <w:szCs w:val="22"/>
              </w:rPr>
            </w:pPr>
          </w:p>
        </w:tc>
        <w:tc>
          <w:tcPr>
            <w:tcW w:w="2177" w:type="dxa"/>
            <w:gridSpan w:val="3"/>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33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8"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99"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服务</w:t>
            </w:r>
          </w:p>
        </w:tc>
        <w:tc>
          <w:tcPr>
            <w:tcW w:w="1833" w:type="dxa"/>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kern w:val="0"/>
                <w:sz w:val="22"/>
                <w:szCs w:val="22"/>
              </w:rPr>
              <w:t>403.85</w:t>
            </w:r>
          </w:p>
        </w:tc>
        <w:tc>
          <w:tcPr>
            <w:tcW w:w="2177" w:type="dxa"/>
            <w:gridSpan w:val="3"/>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kern w:val="0"/>
                <w:sz w:val="22"/>
                <w:szCs w:val="22"/>
              </w:rPr>
              <w:t>403.85</w:t>
            </w:r>
          </w:p>
        </w:tc>
        <w:tc>
          <w:tcPr>
            <w:tcW w:w="2337" w:type="dxa"/>
            <w:gridSpan w:val="2"/>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kern w:val="0"/>
                <w:sz w:val="22"/>
                <w:szCs w:val="22"/>
              </w:rPr>
              <w:t>403.85</w:t>
            </w:r>
          </w:p>
        </w:tc>
        <w:tc>
          <w:tcPr>
            <w:tcW w:w="2178"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宋体" w:hAnsi="宋体" w:cs="Arial"/>
                <w:kern w:val="0"/>
                <w:sz w:val="22"/>
                <w:szCs w:val="22"/>
              </w:rPr>
            </w:pPr>
          </w:p>
        </w:tc>
        <w:tc>
          <w:tcPr>
            <w:tcW w:w="2199"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r>
      <w:tr w:rsidR="00326891">
        <w:trPr>
          <w:gridBefore w:val="1"/>
          <w:wBefore w:w="108" w:type="dxa"/>
          <w:trHeight w:val="300"/>
        </w:trPr>
        <w:tc>
          <w:tcPr>
            <w:tcW w:w="1156" w:type="dxa"/>
            <w:gridSpan w:val="2"/>
            <w:vMerge w:val="restart"/>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项目</w:t>
            </w:r>
          </w:p>
        </w:tc>
        <w:tc>
          <w:tcPr>
            <w:tcW w:w="12910" w:type="dxa"/>
            <w:gridSpan w:val="13"/>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实际采购金额</w:t>
            </w:r>
          </w:p>
        </w:tc>
      </w:tr>
      <w:tr w:rsidR="00326891">
        <w:trPr>
          <w:gridBefore w:val="1"/>
          <w:gridAfter w:val="1"/>
          <w:wBefore w:w="108" w:type="dxa"/>
          <w:wAfter w:w="9" w:type="dxa"/>
          <w:trHeight w:val="300"/>
        </w:trPr>
        <w:tc>
          <w:tcPr>
            <w:tcW w:w="1156" w:type="dxa"/>
            <w:gridSpan w:val="2"/>
            <w:vMerge/>
            <w:tcBorders>
              <w:top w:val="nil"/>
              <w:left w:val="single" w:sz="4" w:space="0" w:color="000000"/>
              <w:bottom w:val="single" w:sz="4" w:space="0" w:color="000000"/>
              <w:right w:val="single" w:sz="4" w:space="0" w:color="000000"/>
            </w:tcBorders>
            <w:vAlign w:val="center"/>
          </w:tcPr>
          <w:p w:rsidR="00326891" w:rsidRDefault="00326891">
            <w:pPr>
              <w:widowControl/>
              <w:jc w:val="left"/>
              <w:rPr>
                <w:rFonts w:ascii="宋体" w:hAnsi="宋体" w:cs="Arial"/>
                <w:kern w:val="0"/>
                <w:sz w:val="22"/>
                <w:szCs w:val="22"/>
              </w:rPr>
            </w:pPr>
          </w:p>
        </w:tc>
        <w:tc>
          <w:tcPr>
            <w:tcW w:w="1833" w:type="dxa"/>
            <w:vMerge w:val="restart"/>
            <w:tcBorders>
              <w:top w:val="nil"/>
              <w:left w:val="nil"/>
              <w:bottom w:val="single" w:sz="4" w:space="0" w:color="000000"/>
              <w:right w:val="single" w:sz="4" w:space="0" w:color="000000"/>
            </w:tcBorders>
            <w:shd w:val="clear" w:color="FFFFFF" w:fill="FFFFFF"/>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总计</w:t>
            </w:r>
          </w:p>
        </w:tc>
        <w:tc>
          <w:tcPr>
            <w:tcW w:w="8891" w:type="dxa"/>
            <w:gridSpan w:val="9"/>
            <w:tcBorders>
              <w:top w:val="nil"/>
              <w:left w:val="nil"/>
              <w:bottom w:val="single" w:sz="4" w:space="0" w:color="000000"/>
              <w:right w:val="single" w:sz="4" w:space="0" w:color="000000"/>
            </w:tcBorders>
            <w:shd w:val="clear" w:color="FFFFFF" w:fill="FFFFFF"/>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采购预算(财政性资金)</w:t>
            </w:r>
          </w:p>
        </w:tc>
        <w:tc>
          <w:tcPr>
            <w:tcW w:w="2177" w:type="dxa"/>
            <w:gridSpan w:val="2"/>
            <w:vMerge w:val="restart"/>
            <w:tcBorders>
              <w:top w:val="nil"/>
              <w:left w:val="nil"/>
              <w:bottom w:val="single" w:sz="4" w:space="0" w:color="000000"/>
              <w:right w:val="single" w:sz="4" w:space="0" w:color="000000"/>
            </w:tcBorders>
            <w:shd w:val="clear" w:color="FFFFFF" w:fill="FFFFFF"/>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非财政性资金</w:t>
            </w:r>
          </w:p>
        </w:tc>
      </w:tr>
      <w:tr w:rsidR="00326891">
        <w:trPr>
          <w:gridBefore w:val="1"/>
          <w:gridAfter w:val="1"/>
          <w:wBefore w:w="108" w:type="dxa"/>
          <w:wAfter w:w="9" w:type="dxa"/>
          <w:trHeight w:val="300"/>
        </w:trPr>
        <w:tc>
          <w:tcPr>
            <w:tcW w:w="1156" w:type="dxa"/>
            <w:gridSpan w:val="2"/>
            <w:vMerge/>
            <w:tcBorders>
              <w:top w:val="nil"/>
              <w:left w:val="single" w:sz="4" w:space="0" w:color="000000"/>
              <w:bottom w:val="single" w:sz="4" w:space="0" w:color="000000"/>
              <w:right w:val="single" w:sz="4" w:space="0" w:color="000000"/>
            </w:tcBorders>
            <w:vAlign w:val="center"/>
          </w:tcPr>
          <w:p w:rsidR="00326891" w:rsidRDefault="00326891">
            <w:pPr>
              <w:widowControl/>
              <w:jc w:val="left"/>
              <w:rPr>
                <w:rFonts w:ascii="宋体" w:hAnsi="宋体" w:cs="Arial"/>
                <w:kern w:val="0"/>
                <w:sz w:val="22"/>
                <w:szCs w:val="22"/>
              </w:rPr>
            </w:pPr>
          </w:p>
        </w:tc>
        <w:tc>
          <w:tcPr>
            <w:tcW w:w="1833" w:type="dxa"/>
            <w:vMerge/>
            <w:tcBorders>
              <w:top w:val="nil"/>
              <w:left w:val="nil"/>
              <w:bottom w:val="single" w:sz="4" w:space="0" w:color="000000"/>
              <w:right w:val="single" w:sz="4" w:space="0" w:color="000000"/>
            </w:tcBorders>
            <w:vAlign w:val="center"/>
          </w:tcPr>
          <w:p w:rsidR="00326891" w:rsidRDefault="00326891">
            <w:pPr>
              <w:widowControl/>
              <w:jc w:val="left"/>
              <w:rPr>
                <w:rFonts w:ascii="宋体" w:hAnsi="宋体" w:cs="Arial"/>
                <w:kern w:val="0"/>
                <w:sz w:val="22"/>
                <w:szCs w:val="22"/>
              </w:rPr>
            </w:pPr>
          </w:p>
        </w:tc>
        <w:tc>
          <w:tcPr>
            <w:tcW w:w="2177" w:type="dxa"/>
            <w:gridSpan w:val="3"/>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合计</w:t>
            </w:r>
          </w:p>
        </w:tc>
        <w:tc>
          <w:tcPr>
            <w:tcW w:w="2337"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一般公共预算</w:t>
            </w:r>
          </w:p>
        </w:tc>
        <w:tc>
          <w:tcPr>
            <w:tcW w:w="2178"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政府性基金预算</w:t>
            </w:r>
          </w:p>
        </w:tc>
        <w:tc>
          <w:tcPr>
            <w:tcW w:w="2199"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其他资金</w:t>
            </w:r>
          </w:p>
        </w:tc>
        <w:tc>
          <w:tcPr>
            <w:tcW w:w="2177" w:type="dxa"/>
            <w:gridSpan w:val="2"/>
            <w:vMerge/>
            <w:tcBorders>
              <w:top w:val="nil"/>
              <w:left w:val="nil"/>
              <w:bottom w:val="single" w:sz="4" w:space="0" w:color="000000"/>
              <w:right w:val="single" w:sz="4" w:space="0" w:color="000000"/>
            </w:tcBorders>
            <w:vAlign w:val="center"/>
          </w:tcPr>
          <w:p w:rsidR="00326891" w:rsidRDefault="00326891">
            <w:pPr>
              <w:widowControl/>
              <w:jc w:val="left"/>
              <w:rPr>
                <w:rFonts w:ascii="宋体" w:hAnsi="宋体" w:cs="Arial"/>
                <w:kern w:val="0"/>
                <w:sz w:val="22"/>
                <w:szCs w:val="22"/>
              </w:rPr>
            </w:pP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栏次</w:t>
            </w:r>
          </w:p>
        </w:tc>
        <w:tc>
          <w:tcPr>
            <w:tcW w:w="1833" w:type="dxa"/>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7</w:t>
            </w:r>
          </w:p>
        </w:tc>
        <w:tc>
          <w:tcPr>
            <w:tcW w:w="2177" w:type="dxa"/>
            <w:gridSpan w:val="3"/>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8</w:t>
            </w:r>
          </w:p>
        </w:tc>
        <w:tc>
          <w:tcPr>
            <w:tcW w:w="2337"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9</w:t>
            </w:r>
          </w:p>
        </w:tc>
        <w:tc>
          <w:tcPr>
            <w:tcW w:w="2178"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10</w:t>
            </w:r>
          </w:p>
        </w:tc>
        <w:tc>
          <w:tcPr>
            <w:tcW w:w="2199"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11</w:t>
            </w:r>
          </w:p>
        </w:tc>
        <w:tc>
          <w:tcPr>
            <w:tcW w:w="2177" w:type="dxa"/>
            <w:gridSpan w:val="2"/>
            <w:tcBorders>
              <w:top w:val="nil"/>
              <w:left w:val="nil"/>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12</w:t>
            </w: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合计</w:t>
            </w:r>
          </w:p>
        </w:tc>
        <w:tc>
          <w:tcPr>
            <w:tcW w:w="1833" w:type="dxa"/>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hint="eastAsia"/>
                <w:kern w:val="0"/>
                <w:sz w:val="22"/>
                <w:szCs w:val="22"/>
              </w:rPr>
              <w:t>3388.9</w:t>
            </w:r>
            <w:r>
              <w:rPr>
                <w:rFonts w:ascii="宋体" w:hAnsi="宋体" w:cs="Arial"/>
                <w:kern w:val="0"/>
                <w:sz w:val="22"/>
                <w:szCs w:val="22"/>
              </w:rPr>
              <w:t>1</w:t>
            </w:r>
          </w:p>
        </w:tc>
        <w:tc>
          <w:tcPr>
            <w:tcW w:w="2177" w:type="dxa"/>
            <w:gridSpan w:val="3"/>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hint="eastAsia"/>
                <w:kern w:val="0"/>
                <w:sz w:val="22"/>
                <w:szCs w:val="22"/>
              </w:rPr>
              <w:t>3388.9</w:t>
            </w:r>
            <w:r>
              <w:rPr>
                <w:rFonts w:ascii="宋体" w:hAnsi="宋体" w:cs="Arial"/>
                <w:kern w:val="0"/>
                <w:sz w:val="22"/>
                <w:szCs w:val="22"/>
              </w:rPr>
              <w:t>1</w:t>
            </w:r>
          </w:p>
        </w:tc>
        <w:tc>
          <w:tcPr>
            <w:tcW w:w="2337" w:type="dxa"/>
            <w:gridSpan w:val="2"/>
            <w:tcBorders>
              <w:top w:val="nil"/>
              <w:left w:val="nil"/>
              <w:bottom w:val="single" w:sz="4" w:space="0" w:color="000000"/>
              <w:right w:val="single" w:sz="4" w:space="0" w:color="000000"/>
            </w:tcBorders>
            <w:shd w:val="clear" w:color="000000" w:fill="FFFFFF"/>
            <w:noWrap/>
          </w:tcPr>
          <w:p w:rsidR="00326891" w:rsidRDefault="00EC32BB">
            <w:pPr>
              <w:ind w:firstLineChars="500" w:firstLine="1100"/>
            </w:pPr>
            <w:r>
              <w:rPr>
                <w:rFonts w:ascii="宋体" w:hAnsi="宋体" w:cs="Arial" w:hint="eastAsia"/>
                <w:kern w:val="0"/>
                <w:sz w:val="22"/>
                <w:szCs w:val="22"/>
              </w:rPr>
              <w:t>3388.9</w:t>
            </w:r>
            <w:r>
              <w:rPr>
                <w:rFonts w:ascii="宋体" w:hAnsi="宋体" w:cs="Arial"/>
                <w:kern w:val="0"/>
                <w:sz w:val="22"/>
                <w:szCs w:val="22"/>
              </w:rPr>
              <w:t>1</w:t>
            </w:r>
          </w:p>
        </w:tc>
        <w:tc>
          <w:tcPr>
            <w:tcW w:w="2178" w:type="dxa"/>
            <w:gridSpan w:val="2"/>
            <w:tcBorders>
              <w:top w:val="nil"/>
              <w:left w:val="nil"/>
              <w:bottom w:val="single" w:sz="4" w:space="0" w:color="000000"/>
              <w:right w:val="single" w:sz="4" w:space="0" w:color="000000"/>
            </w:tcBorders>
            <w:shd w:val="clear" w:color="000000" w:fill="FFFFFF"/>
            <w:noWrap/>
          </w:tcPr>
          <w:p w:rsidR="00326891" w:rsidRDefault="00326891"/>
        </w:tc>
        <w:tc>
          <w:tcPr>
            <w:tcW w:w="2199"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货物</w:t>
            </w:r>
          </w:p>
        </w:tc>
        <w:tc>
          <w:tcPr>
            <w:tcW w:w="1833" w:type="dxa"/>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hint="eastAsia"/>
                <w:kern w:val="0"/>
                <w:sz w:val="22"/>
                <w:szCs w:val="22"/>
              </w:rPr>
              <w:t>2989</w:t>
            </w:r>
            <w:r>
              <w:rPr>
                <w:rFonts w:ascii="宋体" w:hAnsi="宋体" w:cs="Arial"/>
                <w:kern w:val="0"/>
                <w:sz w:val="22"/>
                <w:szCs w:val="22"/>
              </w:rPr>
              <w:t>.32</w:t>
            </w:r>
          </w:p>
        </w:tc>
        <w:tc>
          <w:tcPr>
            <w:tcW w:w="2177" w:type="dxa"/>
            <w:gridSpan w:val="3"/>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hint="eastAsia"/>
                <w:kern w:val="0"/>
                <w:sz w:val="22"/>
                <w:szCs w:val="22"/>
              </w:rPr>
              <w:t>2989</w:t>
            </w:r>
            <w:r>
              <w:rPr>
                <w:rFonts w:ascii="宋体" w:hAnsi="宋体" w:cs="Arial"/>
                <w:kern w:val="0"/>
                <w:sz w:val="22"/>
                <w:szCs w:val="22"/>
              </w:rPr>
              <w:t>.32</w:t>
            </w:r>
          </w:p>
        </w:tc>
        <w:tc>
          <w:tcPr>
            <w:tcW w:w="2337" w:type="dxa"/>
            <w:gridSpan w:val="2"/>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hint="eastAsia"/>
                <w:kern w:val="0"/>
                <w:sz w:val="22"/>
                <w:szCs w:val="22"/>
              </w:rPr>
              <w:t>2989</w:t>
            </w:r>
            <w:r>
              <w:rPr>
                <w:rFonts w:ascii="宋体" w:hAnsi="宋体" w:cs="Arial"/>
                <w:kern w:val="0"/>
                <w:sz w:val="22"/>
                <w:szCs w:val="22"/>
              </w:rPr>
              <w:t>.32</w:t>
            </w:r>
          </w:p>
        </w:tc>
        <w:tc>
          <w:tcPr>
            <w:tcW w:w="2178"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宋体" w:hAnsi="宋体" w:cs="Arial"/>
                <w:kern w:val="0"/>
                <w:sz w:val="22"/>
                <w:szCs w:val="22"/>
              </w:rPr>
            </w:pPr>
          </w:p>
        </w:tc>
        <w:tc>
          <w:tcPr>
            <w:tcW w:w="2199"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工程</w:t>
            </w:r>
          </w:p>
        </w:tc>
        <w:tc>
          <w:tcPr>
            <w:tcW w:w="1833" w:type="dxa"/>
            <w:tcBorders>
              <w:top w:val="nil"/>
              <w:left w:val="nil"/>
              <w:bottom w:val="single" w:sz="4" w:space="0" w:color="000000"/>
              <w:right w:val="single" w:sz="4" w:space="0" w:color="000000"/>
            </w:tcBorders>
            <w:shd w:val="clear" w:color="000000" w:fill="FFFFFF"/>
            <w:noWrap/>
            <w:vAlign w:val="center"/>
          </w:tcPr>
          <w:p w:rsidR="00326891" w:rsidRDefault="00326891">
            <w:pPr>
              <w:widowControl/>
              <w:jc w:val="center"/>
              <w:rPr>
                <w:rFonts w:ascii="宋体" w:hAnsi="宋体" w:cs="Arial"/>
                <w:kern w:val="0"/>
                <w:sz w:val="22"/>
                <w:szCs w:val="22"/>
              </w:rPr>
            </w:pPr>
          </w:p>
        </w:tc>
        <w:tc>
          <w:tcPr>
            <w:tcW w:w="2177" w:type="dxa"/>
            <w:gridSpan w:val="3"/>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33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8"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99"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r>
      <w:tr w:rsidR="00326891">
        <w:trPr>
          <w:gridBefore w:val="1"/>
          <w:gridAfter w:val="1"/>
          <w:wBefore w:w="108" w:type="dxa"/>
          <w:wAfter w:w="9" w:type="dxa"/>
          <w:trHeight w:val="300"/>
        </w:trPr>
        <w:tc>
          <w:tcPr>
            <w:tcW w:w="1156" w:type="dxa"/>
            <w:gridSpan w:val="2"/>
            <w:tcBorders>
              <w:top w:val="nil"/>
              <w:left w:val="single" w:sz="4" w:space="0" w:color="000000"/>
              <w:bottom w:val="single" w:sz="4" w:space="0" w:color="000000"/>
              <w:right w:val="single" w:sz="4" w:space="0" w:color="000000"/>
            </w:tcBorders>
            <w:shd w:val="clear" w:color="FFFFFF" w:fill="FFFFFF"/>
            <w:noWrap/>
            <w:vAlign w:val="center"/>
          </w:tcPr>
          <w:p w:rsidR="00326891" w:rsidRDefault="00EC32BB">
            <w:pPr>
              <w:widowControl/>
              <w:jc w:val="center"/>
              <w:rPr>
                <w:rFonts w:ascii="宋体" w:hAnsi="宋体" w:cs="Arial"/>
                <w:kern w:val="0"/>
                <w:sz w:val="22"/>
                <w:szCs w:val="22"/>
              </w:rPr>
            </w:pPr>
            <w:r>
              <w:rPr>
                <w:rFonts w:ascii="宋体" w:hAnsi="宋体" w:cs="Arial" w:hint="eastAsia"/>
                <w:kern w:val="0"/>
                <w:sz w:val="22"/>
                <w:szCs w:val="22"/>
              </w:rPr>
              <w:t>服务</w:t>
            </w:r>
          </w:p>
        </w:tc>
        <w:tc>
          <w:tcPr>
            <w:tcW w:w="1833" w:type="dxa"/>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hint="eastAsia"/>
                <w:kern w:val="0"/>
                <w:sz w:val="22"/>
                <w:szCs w:val="22"/>
              </w:rPr>
              <w:t>3</w:t>
            </w:r>
            <w:r>
              <w:rPr>
                <w:rFonts w:ascii="宋体" w:hAnsi="宋体" w:cs="Arial"/>
                <w:kern w:val="0"/>
                <w:sz w:val="22"/>
                <w:szCs w:val="22"/>
              </w:rPr>
              <w:t>99.59</w:t>
            </w:r>
          </w:p>
        </w:tc>
        <w:tc>
          <w:tcPr>
            <w:tcW w:w="2177" w:type="dxa"/>
            <w:gridSpan w:val="3"/>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hint="eastAsia"/>
                <w:kern w:val="0"/>
                <w:sz w:val="22"/>
                <w:szCs w:val="22"/>
              </w:rPr>
              <w:t>3</w:t>
            </w:r>
            <w:r>
              <w:rPr>
                <w:rFonts w:ascii="宋体" w:hAnsi="宋体" w:cs="Arial"/>
                <w:kern w:val="0"/>
                <w:sz w:val="22"/>
                <w:szCs w:val="22"/>
              </w:rPr>
              <w:t>99.59</w:t>
            </w:r>
          </w:p>
        </w:tc>
        <w:tc>
          <w:tcPr>
            <w:tcW w:w="2337" w:type="dxa"/>
            <w:gridSpan w:val="2"/>
            <w:tcBorders>
              <w:top w:val="nil"/>
              <w:left w:val="nil"/>
              <w:bottom w:val="single" w:sz="4" w:space="0" w:color="000000"/>
              <w:right w:val="single" w:sz="4" w:space="0" w:color="000000"/>
            </w:tcBorders>
            <w:shd w:val="clear" w:color="000000" w:fill="FFFFFF"/>
            <w:noWrap/>
            <w:vAlign w:val="center"/>
          </w:tcPr>
          <w:p w:rsidR="00326891" w:rsidRDefault="00EC32BB">
            <w:pPr>
              <w:widowControl/>
              <w:jc w:val="right"/>
              <w:rPr>
                <w:rFonts w:ascii="宋体" w:hAnsi="宋体" w:cs="Arial"/>
                <w:kern w:val="0"/>
                <w:sz w:val="22"/>
                <w:szCs w:val="22"/>
              </w:rPr>
            </w:pPr>
            <w:r>
              <w:rPr>
                <w:rFonts w:ascii="宋体" w:hAnsi="宋体" w:cs="Arial" w:hint="eastAsia"/>
                <w:kern w:val="0"/>
                <w:sz w:val="22"/>
                <w:szCs w:val="22"/>
              </w:rPr>
              <w:t>399</w:t>
            </w:r>
            <w:r>
              <w:rPr>
                <w:rFonts w:ascii="宋体" w:hAnsi="宋体" w:cs="Arial"/>
                <w:kern w:val="0"/>
                <w:sz w:val="22"/>
                <w:szCs w:val="22"/>
              </w:rPr>
              <w:t>.59</w:t>
            </w:r>
          </w:p>
        </w:tc>
        <w:tc>
          <w:tcPr>
            <w:tcW w:w="2178"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宋体" w:hAnsi="宋体" w:cs="Arial"/>
                <w:kern w:val="0"/>
                <w:sz w:val="22"/>
                <w:szCs w:val="22"/>
              </w:rPr>
            </w:pPr>
          </w:p>
        </w:tc>
        <w:tc>
          <w:tcPr>
            <w:tcW w:w="2199"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c>
          <w:tcPr>
            <w:tcW w:w="2177" w:type="dxa"/>
            <w:gridSpan w:val="2"/>
            <w:tcBorders>
              <w:top w:val="nil"/>
              <w:left w:val="nil"/>
              <w:bottom w:val="single" w:sz="4" w:space="0" w:color="000000"/>
              <w:right w:val="single" w:sz="4" w:space="0" w:color="000000"/>
            </w:tcBorders>
            <w:shd w:val="clear" w:color="000000" w:fill="FFFFFF"/>
            <w:noWrap/>
            <w:vAlign w:val="center"/>
          </w:tcPr>
          <w:p w:rsidR="00326891" w:rsidRDefault="00326891">
            <w:pPr>
              <w:widowControl/>
              <w:jc w:val="right"/>
              <w:rPr>
                <w:rFonts w:ascii="Times New Roman" w:eastAsia="Times New Roman" w:hAnsi="Times New Roman"/>
                <w:kern w:val="0"/>
                <w:sz w:val="20"/>
              </w:rPr>
            </w:pPr>
          </w:p>
        </w:tc>
      </w:tr>
    </w:tbl>
    <w:p w:rsidR="00326891" w:rsidRDefault="00EC32BB">
      <w:pPr>
        <w:widowControl/>
        <w:spacing w:line="560" w:lineRule="exact"/>
        <w:ind w:firstLineChars="200" w:firstLine="643"/>
        <w:rPr>
          <w:rFonts w:ascii="仿宋_GB2312" w:eastAsia="仿宋_GB2312" w:hAnsi="仿宋_GB2312" w:cs="仿宋_GB2312"/>
          <w:kern w:val="0"/>
          <w:sz w:val="32"/>
          <w:szCs w:val="32"/>
          <w:shd w:val="clear" w:color="auto" w:fill="FFFFFF"/>
        </w:rPr>
      </w:pPr>
      <w:r>
        <w:rPr>
          <w:rFonts w:eastAsia="仿宋_GB2312"/>
          <w:b/>
          <w:bCs/>
          <w:sz w:val="32"/>
          <w:szCs w:val="32"/>
        </w:rPr>
        <w:t>3</w:t>
      </w:r>
      <w:r>
        <w:rPr>
          <w:rFonts w:eastAsia="仿宋_GB2312" w:hint="eastAsia"/>
          <w:b/>
          <w:bCs/>
          <w:sz w:val="32"/>
          <w:szCs w:val="32"/>
        </w:rPr>
        <w:t>、</w:t>
      </w:r>
      <w:r>
        <w:rPr>
          <w:rFonts w:eastAsia="仿宋_GB2312"/>
          <w:b/>
          <w:bCs/>
          <w:sz w:val="32"/>
          <w:szCs w:val="32"/>
        </w:rPr>
        <w:t>国有资产占用情况</w:t>
      </w:r>
      <w:r>
        <w:rPr>
          <w:rFonts w:eastAsia="仿宋_GB2312" w:hint="eastAsia"/>
          <w:b/>
          <w:bCs/>
          <w:sz w:val="32"/>
          <w:szCs w:val="32"/>
        </w:rPr>
        <w:t>:</w:t>
      </w:r>
      <w:r>
        <w:rPr>
          <w:rFonts w:ascii="仿宋_GB2312" w:eastAsia="仿宋_GB2312" w:hAnsi="仿宋_GB2312" w:hint="eastAsia"/>
          <w:sz w:val="32"/>
        </w:rPr>
        <w:t>截至2017年12月31日，本部门共有车辆</w:t>
      </w:r>
      <w:r>
        <w:rPr>
          <w:rFonts w:ascii="仿宋_GB2312" w:eastAsia="仿宋_GB2312" w:hAnsi="仿宋"/>
          <w:sz w:val="32"/>
          <w:szCs w:val="32"/>
        </w:rPr>
        <w:t>74</w:t>
      </w:r>
      <w:r>
        <w:rPr>
          <w:rFonts w:ascii="仿宋_GB2312" w:eastAsia="仿宋_GB2312" w:hAnsi="仿宋_GB2312" w:hint="eastAsia"/>
          <w:sz w:val="32"/>
        </w:rPr>
        <w:t>辆，其中，一般公务用车</w:t>
      </w:r>
      <w:r>
        <w:rPr>
          <w:rFonts w:ascii="仿宋_GB2312" w:eastAsia="仿宋_GB2312" w:hAnsi="仿宋"/>
          <w:sz w:val="32"/>
          <w:szCs w:val="32"/>
        </w:rPr>
        <w:t>25</w:t>
      </w:r>
      <w:r>
        <w:rPr>
          <w:rFonts w:ascii="仿宋_GB2312" w:eastAsia="仿宋_GB2312" w:hAnsi="仿宋_GB2312" w:hint="eastAsia"/>
          <w:sz w:val="32"/>
        </w:rPr>
        <w:t>辆；单位价值50万元以上通用设备</w:t>
      </w:r>
      <w:r>
        <w:rPr>
          <w:rFonts w:ascii="仿宋_GB2312" w:eastAsia="仿宋_GB2312" w:hAnsi="仿宋"/>
          <w:sz w:val="32"/>
          <w:szCs w:val="32"/>
        </w:rPr>
        <w:t>1</w:t>
      </w:r>
      <w:r>
        <w:rPr>
          <w:rFonts w:ascii="仿宋_GB2312" w:eastAsia="仿宋_GB2312" w:hAnsi="仿宋_GB2312" w:hint="eastAsia"/>
          <w:sz w:val="32"/>
        </w:rPr>
        <w:t>台（套），单价100万元以上专用设备</w:t>
      </w:r>
      <w:r>
        <w:rPr>
          <w:rFonts w:ascii="仿宋_GB2312" w:eastAsia="仿宋_GB2312" w:hAnsi="仿宋"/>
          <w:sz w:val="32"/>
          <w:szCs w:val="32"/>
        </w:rPr>
        <w:t>0</w:t>
      </w:r>
      <w:r>
        <w:rPr>
          <w:rFonts w:ascii="仿宋_GB2312" w:eastAsia="仿宋_GB2312" w:hAnsi="仿宋_GB2312" w:hint="eastAsia"/>
          <w:sz w:val="32"/>
        </w:rPr>
        <w:t>台（套）。</w:t>
      </w:r>
    </w:p>
    <w:tbl>
      <w:tblPr>
        <w:tblW w:w="14174" w:type="dxa"/>
        <w:tblLayout w:type="fixed"/>
        <w:tblLook w:val="04A0" w:firstRow="1" w:lastRow="0" w:firstColumn="1" w:lastColumn="0" w:noHBand="0" w:noVBand="1"/>
      </w:tblPr>
      <w:tblGrid>
        <w:gridCol w:w="5493"/>
        <w:gridCol w:w="3314"/>
        <w:gridCol w:w="5367"/>
      </w:tblGrid>
      <w:tr w:rsidR="00326891">
        <w:trPr>
          <w:trHeight w:val="575"/>
        </w:trPr>
        <w:tc>
          <w:tcPr>
            <w:tcW w:w="14174" w:type="dxa"/>
            <w:gridSpan w:val="3"/>
            <w:tcBorders>
              <w:top w:val="nil"/>
              <w:left w:val="nil"/>
              <w:bottom w:val="nil"/>
              <w:right w:val="nil"/>
            </w:tcBorders>
            <w:vAlign w:val="center"/>
          </w:tcPr>
          <w:p w:rsidR="00326891" w:rsidRDefault="00EC32BB">
            <w:pPr>
              <w:widowControl/>
              <w:spacing w:line="560" w:lineRule="exact"/>
              <w:ind w:firstLineChars="200" w:firstLine="562"/>
              <w:jc w:val="center"/>
              <w:rPr>
                <w:rFonts w:ascii="宋体" w:hAnsi="宋体" w:cs="宋体"/>
                <w:b/>
                <w:bCs/>
                <w:kern w:val="0"/>
                <w:sz w:val="28"/>
                <w:szCs w:val="28"/>
              </w:rPr>
            </w:pPr>
            <w:r>
              <w:rPr>
                <w:rFonts w:ascii="宋体" w:hAnsi="宋体" w:cs="宋体" w:hint="eastAsia"/>
                <w:b/>
                <w:bCs/>
                <w:kern w:val="0"/>
                <w:sz w:val="28"/>
                <w:szCs w:val="28"/>
              </w:rPr>
              <w:t>霸州市胜芳镇</w:t>
            </w:r>
            <w:r>
              <w:rPr>
                <w:rFonts w:ascii="宋体" w:hAnsi="宋体" w:cs="宋体"/>
                <w:b/>
                <w:bCs/>
                <w:kern w:val="0"/>
                <w:sz w:val="28"/>
                <w:szCs w:val="28"/>
              </w:rPr>
              <w:t>人民政府</w:t>
            </w:r>
            <w:r>
              <w:rPr>
                <w:rFonts w:ascii="宋体" w:hAnsi="宋体" w:cs="宋体" w:hint="eastAsia"/>
                <w:b/>
                <w:bCs/>
                <w:kern w:val="0"/>
                <w:sz w:val="28"/>
                <w:szCs w:val="28"/>
              </w:rPr>
              <w:t>固定资产占用情况表</w:t>
            </w:r>
          </w:p>
        </w:tc>
      </w:tr>
      <w:tr w:rsidR="00326891">
        <w:trPr>
          <w:trHeight w:val="493"/>
        </w:trPr>
        <w:tc>
          <w:tcPr>
            <w:tcW w:w="8807" w:type="dxa"/>
            <w:gridSpan w:val="2"/>
            <w:tcBorders>
              <w:top w:val="nil"/>
              <w:left w:val="nil"/>
              <w:bottom w:val="nil"/>
              <w:right w:val="nil"/>
            </w:tcBorders>
            <w:vAlign w:val="center"/>
          </w:tcPr>
          <w:p w:rsidR="00326891" w:rsidRDefault="00EC32BB">
            <w:pPr>
              <w:widowControl/>
              <w:spacing w:line="560" w:lineRule="exact"/>
              <w:ind w:firstLineChars="200" w:firstLine="440"/>
              <w:rPr>
                <w:kern w:val="0"/>
                <w:sz w:val="22"/>
              </w:rPr>
            </w:pPr>
            <w:r>
              <w:rPr>
                <w:rFonts w:ascii="宋体" w:hAnsi="宋体" w:cs="宋体" w:hint="eastAsia"/>
                <w:kern w:val="0"/>
                <w:sz w:val="22"/>
              </w:rPr>
              <w:t>编制部门：951霸州市胜芳镇</w:t>
            </w:r>
            <w:r>
              <w:rPr>
                <w:rFonts w:ascii="宋体" w:hAnsi="宋体" w:cs="宋体"/>
                <w:kern w:val="0"/>
                <w:sz w:val="22"/>
              </w:rPr>
              <w:t>人民政府</w:t>
            </w:r>
          </w:p>
        </w:tc>
        <w:tc>
          <w:tcPr>
            <w:tcW w:w="5367" w:type="dxa"/>
            <w:tcBorders>
              <w:top w:val="nil"/>
              <w:left w:val="nil"/>
              <w:bottom w:val="nil"/>
              <w:right w:val="nil"/>
            </w:tcBorders>
            <w:vAlign w:val="center"/>
          </w:tcPr>
          <w:p w:rsidR="00326891" w:rsidRDefault="00EC32BB">
            <w:pPr>
              <w:widowControl/>
              <w:spacing w:line="560" w:lineRule="exact"/>
              <w:rPr>
                <w:kern w:val="0"/>
                <w:sz w:val="22"/>
              </w:rPr>
            </w:pPr>
            <w:r>
              <w:rPr>
                <w:kern w:val="0"/>
                <w:sz w:val="22"/>
              </w:rPr>
              <w:t>截止时间：</w:t>
            </w:r>
            <w:r>
              <w:rPr>
                <w:kern w:val="0"/>
                <w:sz w:val="22"/>
              </w:rPr>
              <w:t>201</w:t>
            </w:r>
            <w:r>
              <w:rPr>
                <w:rFonts w:hint="eastAsia"/>
                <w:kern w:val="0"/>
                <w:sz w:val="22"/>
              </w:rPr>
              <w:t>7</w:t>
            </w:r>
            <w:r>
              <w:rPr>
                <w:kern w:val="0"/>
                <w:sz w:val="22"/>
              </w:rPr>
              <w:t>年</w:t>
            </w:r>
            <w:r>
              <w:rPr>
                <w:kern w:val="0"/>
                <w:sz w:val="22"/>
              </w:rPr>
              <w:t>12</w:t>
            </w:r>
            <w:r>
              <w:rPr>
                <w:kern w:val="0"/>
                <w:sz w:val="22"/>
              </w:rPr>
              <w:t>月</w:t>
            </w:r>
            <w:r>
              <w:rPr>
                <w:kern w:val="0"/>
                <w:sz w:val="22"/>
              </w:rPr>
              <w:t>31</w:t>
            </w:r>
            <w:r>
              <w:rPr>
                <w:kern w:val="0"/>
                <w:sz w:val="22"/>
              </w:rPr>
              <w:t>日</w:t>
            </w:r>
          </w:p>
        </w:tc>
      </w:tr>
      <w:tr w:rsidR="00326891">
        <w:trPr>
          <w:trHeight w:val="571"/>
        </w:trPr>
        <w:tc>
          <w:tcPr>
            <w:tcW w:w="5493" w:type="dxa"/>
            <w:tcBorders>
              <w:top w:val="single" w:sz="4" w:space="0" w:color="auto"/>
              <w:left w:val="single" w:sz="4" w:space="0" w:color="auto"/>
              <w:bottom w:val="single" w:sz="4" w:space="0" w:color="auto"/>
              <w:right w:val="single" w:sz="4" w:space="0" w:color="auto"/>
            </w:tcBorders>
            <w:vAlign w:val="center"/>
          </w:tcPr>
          <w:p w:rsidR="00326891" w:rsidRDefault="00EC32BB">
            <w:pPr>
              <w:widowControl/>
              <w:spacing w:line="560" w:lineRule="exact"/>
              <w:ind w:firstLineChars="200" w:firstLine="442"/>
              <w:rPr>
                <w:b/>
                <w:bCs/>
                <w:kern w:val="0"/>
                <w:sz w:val="22"/>
              </w:rPr>
            </w:pPr>
            <w:r>
              <w:rPr>
                <w:b/>
                <w:bCs/>
                <w:kern w:val="0"/>
                <w:sz w:val="22"/>
              </w:rPr>
              <w:lastRenderedPageBreak/>
              <w:t>项</w:t>
            </w:r>
            <w:r>
              <w:rPr>
                <w:b/>
                <w:bCs/>
                <w:kern w:val="0"/>
                <w:sz w:val="22"/>
              </w:rPr>
              <w:t xml:space="preserve">  </w:t>
            </w:r>
            <w:r>
              <w:rPr>
                <w:b/>
                <w:bCs/>
                <w:kern w:val="0"/>
                <w:sz w:val="22"/>
              </w:rPr>
              <w:t>目</w:t>
            </w:r>
          </w:p>
        </w:tc>
        <w:tc>
          <w:tcPr>
            <w:tcW w:w="3314" w:type="dxa"/>
            <w:tcBorders>
              <w:top w:val="single" w:sz="4" w:space="0" w:color="auto"/>
              <w:left w:val="nil"/>
              <w:bottom w:val="single" w:sz="4" w:space="0" w:color="auto"/>
              <w:right w:val="single" w:sz="4" w:space="0" w:color="auto"/>
            </w:tcBorders>
            <w:vAlign w:val="center"/>
          </w:tcPr>
          <w:p w:rsidR="00326891" w:rsidRDefault="00EC32BB">
            <w:pPr>
              <w:widowControl/>
              <w:spacing w:line="560" w:lineRule="exact"/>
              <w:ind w:firstLineChars="200" w:firstLine="442"/>
              <w:rPr>
                <w:b/>
                <w:bCs/>
                <w:kern w:val="0"/>
                <w:sz w:val="22"/>
              </w:rPr>
            </w:pPr>
            <w:r>
              <w:rPr>
                <w:b/>
                <w:bCs/>
                <w:kern w:val="0"/>
                <w:sz w:val="22"/>
              </w:rPr>
              <w:t>数量</w:t>
            </w:r>
          </w:p>
        </w:tc>
        <w:tc>
          <w:tcPr>
            <w:tcW w:w="5367" w:type="dxa"/>
            <w:tcBorders>
              <w:top w:val="single" w:sz="4" w:space="0" w:color="auto"/>
              <w:left w:val="nil"/>
              <w:bottom w:val="single" w:sz="4" w:space="0" w:color="auto"/>
              <w:right w:val="single" w:sz="4" w:space="0" w:color="auto"/>
            </w:tcBorders>
            <w:vAlign w:val="center"/>
          </w:tcPr>
          <w:p w:rsidR="00326891" w:rsidRDefault="00EC32BB">
            <w:pPr>
              <w:widowControl/>
              <w:spacing w:line="560" w:lineRule="exact"/>
              <w:ind w:firstLineChars="200" w:firstLine="442"/>
              <w:rPr>
                <w:b/>
                <w:bCs/>
                <w:kern w:val="0"/>
                <w:sz w:val="22"/>
              </w:rPr>
            </w:pPr>
            <w:r>
              <w:rPr>
                <w:b/>
                <w:bCs/>
                <w:kern w:val="0"/>
                <w:sz w:val="22"/>
              </w:rPr>
              <w:t>价值（金额单位：万元）</w:t>
            </w:r>
          </w:p>
        </w:tc>
      </w:tr>
      <w:tr w:rsidR="00326891">
        <w:trPr>
          <w:trHeight w:val="571"/>
        </w:trPr>
        <w:tc>
          <w:tcPr>
            <w:tcW w:w="5493" w:type="dxa"/>
            <w:tcBorders>
              <w:top w:val="nil"/>
              <w:left w:val="single" w:sz="4" w:space="0" w:color="auto"/>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资产总额</w:t>
            </w:r>
          </w:p>
        </w:tc>
        <w:tc>
          <w:tcPr>
            <w:tcW w:w="3314"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kern w:val="0"/>
                <w:sz w:val="22"/>
              </w:rPr>
              <w:t>——</w:t>
            </w:r>
          </w:p>
        </w:tc>
        <w:tc>
          <w:tcPr>
            <w:tcW w:w="5367"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kern w:val="0"/>
                <w:sz w:val="22"/>
              </w:rPr>
              <w:t>7321.57</w:t>
            </w:r>
          </w:p>
        </w:tc>
      </w:tr>
      <w:tr w:rsidR="00326891">
        <w:trPr>
          <w:trHeight w:val="571"/>
        </w:trPr>
        <w:tc>
          <w:tcPr>
            <w:tcW w:w="5493" w:type="dxa"/>
            <w:tcBorders>
              <w:top w:val="nil"/>
              <w:left w:val="single" w:sz="4" w:space="0" w:color="auto"/>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1</w:t>
            </w:r>
            <w:r>
              <w:rPr>
                <w:rFonts w:hint="eastAsia"/>
                <w:kern w:val="0"/>
                <w:sz w:val="22"/>
              </w:rPr>
              <w:t>、房屋（平方米）</w:t>
            </w:r>
          </w:p>
        </w:tc>
        <w:tc>
          <w:tcPr>
            <w:tcW w:w="3314"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16625.41</w:t>
            </w:r>
          </w:p>
        </w:tc>
        <w:tc>
          <w:tcPr>
            <w:tcW w:w="5367"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2507.36</w:t>
            </w:r>
          </w:p>
        </w:tc>
      </w:tr>
      <w:tr w:rsidR="00326891">
        <w:trPr>
          <w:trHeight w:val="571"/>
        </w:trPr>
        <w:tc>
          <w:tcPr>
            <w:tcW w:w="5493" w:type="dxa"/>
            <w:tcBorders>
              <w:top w:val="nil"/>
              <w:left w:val="single" w:sz="4" w:space="0" w:color="auto"/>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3314"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16625.41</w:t>
            </w:r>
          </w:p>
        </w:tc>
        <w:tc>
          <w:tcPr>
            <w:tcW w:w="5367"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2507.36</w:t>
            </w:r>
          </w:p>
        </w:tc>
      </w:tr>
      <w:tr w:rsidR="00326891">
        <w:trPr>
          <w:trHeight w:val="571"/>
        </w:trPr>
        <w:tc>
          <w:tcPr>
            <w:tcW w:w="5493" w:type="dxa"/>
            <w:tcBorders>
              <w:top w:val="nil"/>
              <w:left w:val="single" w:sz="4" w:space="0" w:color="auto"/>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2</w:t>
            </w:r>
            <w:r>
              <w:rPr>
                <w:rFonts w:hint="eastAsia"/>
                <w:kern w:val="0"/>
                <w:sz w:val="22"/>
              </w:rPr>
              <w:t>、车辆（台、辆）</w:t>
            </w:r>
          </w:p>
        </w:tc>
        <w:tc>
          <w:tcPr>
            <w:tcW w:w="3314"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kern w:val="0"/>
                <w:sz w:val="22"/>
              </w:rPr>
              <w:t>74</w:t>
            </w:r>
          </w:p>
        </w:tc>
        <w:tc>
          <w:tcPr>
            <w:tcW w:w="5367"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2586.3</w:t>
            </w:r>
          </w:p>
        </w:tc>
      </w:tr>
      <w:tr w:rsidR="00326891">
        <w:trPr>
          <w:trHeight w:val="571"/>
        </w:trPr>
        <w:tc>
          <w:tcPr>
            <w:tcW w:w="5493" w:type="dxa"/>
            <w:tcBorders>
              <w:top w:val="nil"/>
              <w:left w:val="single" w:sz="4" w:space="0" w:color="auto"/>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3314"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1</w:t>
            </w:r>
          </w:p>
        </w:tc>
        <w:tc>
          <w:tcPr>
            <w:tcW w:w="5367"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302</w:t>
            </w:r>
          </w:p>
        </w:tc>
      </w:tr>
      <w:tr w:rsidR="00326891">
        <w:trPr>
          <w:trHeight w:val="613"/>
        </w:trPr>
        <w:tc>
          <w:tcPr>
            <w:tcW w:w="5493" w:type="dxa"/>
            <w:tcBorders>
              <w:top w:val="nil"/>
              <w:left w:val="single" w:sz="4" w:space="0" w:color="auto"/>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4</w:t>
            </w:r>
            <w:r>
              <w:rPr>
                <w:rFonts w:hint="eastAsia"/>
                <w:kern w:val="0"/>
                <w:sz w:val="22"/>
              </w:rPr>
              <w:t>、其他固定资产</w:t>
            </w:r>
          </w:p>
        </w:tc>
        <w:tc>
          <w:tcPr>
            <w:tcW w:w="3314" w:type="dxa"/>
            <w:tcBorders>
              <w:top w:val="nil"/>
              <w:left w:val="nil"/>
              <w:bottom w:val="single" w:sz="4" w:space="0" w:color="auto"/>
              <w:right w:val="single" w:sz="4" w:space="0" w:color="auto"/>
            </w:tcBorders>
            <w:vAlign w:val="center"/>
          </w:tcPr>
          <w:p w:rsidR="00326891" w:rsidRDefault="00326891">
            <w:pPr>
              <w:widowControl/>
              <w:spacing w:line="560" w:lineRule="exact"/>
              <w:ind w:firstLineChars="200" w:firstLine="440"/>
              <w:rPr>
                <w:kern w:val="0"/>
                <w:sz w:val="22"/>
              </w:rPr>
            </w:pPr>
          </w:p>
        </w:tc>
        <w:tc>
          <w:tcPr>
            <w:tcW w:w="5367" w:type="dxa"/>
            <w:tcBorders>
              <w:top w:val="nil"/>
              <w:left w:val="nil"/>
              <w:bottom w:val="single" w:sz="4" w:space="0" w:color="auto"/>
              <w:right w:val="single" w:sz="4" w:space="0" w:color="auto"/>
            </w:tcBorders>
            <w:vAlign w:val="center"/>
          </w:tcPr>
          <w:p w:rsidR="00326891" w:rsidRDefault="00EC32BB">
            <w:pPr>
              <w:widowControl/>
              <w:spacing w:line="560" w:lineRule="exact"/>
              <w:ind w:firstLineChars="200" w:firstLine="440"/>
              <w:rPr>
                <w:kern w:val="0"/>
                <w:sz w:val="22"/>
              </w:rPr>
            </w:pPr>
            <w:r>
              <w:rPr>
                <w:rFonts w:hint="eastAsia"/>
                <w:kern w:val="0"/>
                <w:sz w:val="22"/>
              </w:rPr>
              <w:t>1925.</w:t>
            </w:r>
            <w:r>
              <w:rPr>
                <w:kern w:val="0"/>
                <w:sz w:val="22"/>
              </w:rPr>
              <w:t>9</w:t>
            </w:r>
            <w:r>
              <w:rPr>
                <w:rFonts w:hint="eastAsia"/>
                <w:kern w:val="0"/>
                <w:sz w:val="22"/>
              </w:rPr>
              <w:t>1</w:t>
            </w:r>
          </w:p>
        </w:tc>
      </w:tr>
    </w:tbl>
    <w:p w:rsidR="00326891" w:rsidRDefault="00EC32BB">
      <w:pPr>
        <w:widowControl/>
        <w:numPr>
          <w:ilvl w:val="0"/>
          <w:numId w:val="2"/>
        </w:numPr>
        <w:spacing w:line="560" w:lineRule="exact"/>
        <w:ind w:firstLineChars="200" w:firstLine="643"/>
        <w:rPr>
          <w:rFonts w:eastAsia="仿宋_GB2312"/>
          <w:b/>
          <w:bCs/>
          <w:sz w:val="32"/>
          <w:szCs w:val="32"/>
        </w:rPr>
      </w:pPr>
      <w:r>
        <w:rPr>
          <w:rFonts w:eastAsia="仿宋_GB2312"/>
          <w:b/>
          <w:bCs/>
          <w:sz w:val="32"/>
          <w:szCs w:val="32"/>
        </w:rPr>
        <w:t>其他需要说明的情况</w:t>
      </w:r>
    </w:p>
    <w:p w:rsidR="00326891" w:rsidRDefault="00EC32BB">
      <w:pPr>
        <w:widowControl/>
        <w:spacing w:line="560" w:lineRule="exact"/>
        <w:ind w:firstLineChars="200" w:firstLine="640"/>
        <w:rPr>
          <w:rFonts w:eastAsia="仿宋_GB2312"/>
          <w:sz w:val="32"/>
          <w:szCs w:val="32"/>
        </w:rPr>
      </w:pPr>
      <w:r>
        <w:rPr>
          <w:rFonts w:eastAsia="仿宋_GB2312"/>
          <w:kern w:val="0"/>
          <w:sz w:val="32"/>
          <w:szCs w:val="32"/>
        </w:rPr>
        <w:t>由于决算公开表格中金额数值应当保留两位小数，公开数据为四舍五入计算结果，个别数据合计项与分项之和存在小数点后差额，特此说明。</w:t>
      </w:r>
    </w:p>
    <w:p w:rsidR="00326891" w:rsidRDefault="00EC32BB">
      <w:pPr>
        <w:autoSpaceDE w:val="0"/>
        <w:autoSpaceDN w:val="0"/>
        <w:adjustRightInd w:val="0"/>
        <w:spacing w:line="560" w:lineRule="exact"/>
        <w:ind w:firstLineChars="200" w:firstLine="640"/>
        <w:rPr>
          <w:rFonts w:ascii="仿宋" w:eastAsia="仿宋" w:hAnsi="仿宋" w:cs="仿宋"/>
          <w:sz w:val="32"/>
          <w:szCs w:val="32"/>
        </w:rPr>
      </w:pPr>
      <w:r>
        <w:rPr>
          <w:rFonts w:eastAsia="黑体" w:hint="eastAsia"/>
          <w:sz w:val="32"/>
          <w:szCs w:val="32"/>
        </w:rPr>
        <w:t>四、</w:t>
      </w:r>
      <w:r>
        <w:rPr>
          <w:rFonts w:eastAsia="黑体"/>
          <w:sz w:val="32"/>
          <w:szCs w:val="32"/>
        </w:rPr>
        <w:t>名词解释</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（一）财政拨款收入：本年度从本级财政部门取得的财政拨款，包括一般公共预算财政拨款和政府性基金预算财政拨款。</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（二）事业收入：指事业单位开展专业业务活动及辅助活动所取得的收入。</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lastRenderedPageBreak/>
        <w:t>（三）其他收入：指除上述</w:t>
      </w:r>
      <w:r>
        <w:rPr>
          <w:rFonts w:eastAsia="仿宋_GB2312"/>
          <w:kern w:val="0"/>
          <w:sz w:val="32"/>
          <w:szCs w:val="32"/>
        </w:rPr>
        <w:t>“</w:t>
      </w:r>
      <w:r>
        <w:rPr>
          <w:rFonts w:eastAsia="仿宋_GB2312"/>
          <w:kern w:val="0"/>
          <w:sz w:val="32"/>
          <w:szCs w:val="32"/>
        </w:rPr>
        <w:t>财政拨款收入</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事业收入</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经营收入</w:t>
      </w:r>
      <w:r>
        <w:rPr>
          <w:rFonts w:eastAsia="仿宋_GB2312"/>
          <w:kern w:val="0"/>
          <w:sz w:val="32"/>
          <w:szCs w:val="32"/>
        </w:rPr>
        <w:t>”</w:t>
      </w:r>
      <w:r>
        <w:rPr>
          <w:rFonts w:eastAsia="仿宋_GB2312"/>
          <w:kern w:val="0"/>
          <w:sz w:val="32"/>
          <w:szCs w:val="32"/>
        </w:rPr>
        <w:t>等以外的收入。</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（四）用事业基金弥补收支差额：指事业单位在用当年的</w:t>
      </w:r>
      <w:r>
        <w:rPr>
          <w:rFonts w:eastAsia="仿宋_GB2312"/>
          <w:kern w:val="0"/>
          <w:sz w:val="32"/>
          <w:szCs w:val="32"/>
        </w:rPr>
        <w:t>“</w:t>
      </w:r>
      <w:r>
        <w:rPr>
          <w:rFonts w:eastAsia="仿宋_GB2312"/>
          <w:kern w:val="0"/>
          <w:sz w:val="32"/>
          <w:szCs w:val="32"/>
        </w:rPr>
        <w:t>财政拨款收入</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财政拨款结转和结余资金</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事业收入</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经营收入</w:t>
      </w:r>
      <w:r>
        <w:rPr>
          <w:rFonts w:eastAsia="仿宋_GB2312"/>
          <w:kern w:val="0"/>
          <w:sz w:val="32"/>
          <w:szCs w:val="32"/>
        </w:rPr>
        <w:t>”</w:t>
      </w:r>
      <w:r>
        <w:rPr>
          <w:rFonts w:eastAsia="仿宋_GB2312"/>
          <w:kern w:val="0"/>
          <w:sz w:val="32"/>
          <w:szCs w:val="32"/>
        </w:rPr>
        <w:t>、</w:t>
      </w:r>
      <w:r>
        <w:rPr>
          <w:rFonts w:eastAsia="仿宋_GB2312"/>
          <w:kern w:val="0"/>
          <w:sz w:val="32"/>
          <w:szCs w:val="32"/>
        </w:rPr>
        <w:t>“</w:t>
      </w:r>
      <w:r>
        <w:rPr>
          <w:rFonts w:eastAsia="仿宋_GB2312"/>
          <w:kern w:val="0"/>
          <w:sz w:val="32"/>
          <w:szCs w:val="32"/>
        </w:rPr>
        <w:t>其他收入</w:t>
      </w:r>
      <w:r>
        <w:rPr>
          <w:rFonts w:eastAsia="仿宋_GB2312"/>
          <w:kern w:val="0"/>
          <w:sz w:val="32"/>
          <w:szCs w:val="32"/>
        </w:rPr>
        <w:t>”</w:t>
      </w:r>
      <w:r>
        <w:rPr>
          <w:rFonts w:eastAsia="仿宋_GB2312"/>
          <w:kern w:val="0"/>
          <w:sz w:val="32"/>
          <w:szCs w:val="32"/>
        </w:rPr>
        <w:t>不足以安排当年支出的情况下，使用以前年度积累的事业基金（事业单位当年收支相抵后按国家规定提取、用于弥补以后年度收支差额的基金）弥补本年度收支缺口的资金。</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（五）年初结转和结余：指以前年度尚未完成、结转到本年仍按原规定用途继续使用的资金，或项目已完成等产生的结余资金。</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（六）结余分配：指事业单位按照事业单位会计制度的规定从非财政补助结余中分配的事业基金和职工福利基金等。</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（七）年末结转和结余：指单位按有关规定结转到下年或以后年度继续使用的资金，或项目已完成等产生的结余资金。</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（八）基本支出：填列单位为保障机构正常运转、完成日常工作任务而发生的各项支出。</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（九）项目支出：填列单位为完成特定的行政工作任务或事业发展目标，在基本支出之外发生的各项支出</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lastRenderedPageBreak/>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（十二）</w:t>
      </w:r>
      <w:r>
        <w:rPr>
          <w:rFonts w:eastAsia="仿宋_GB2312"/>
          <w:kern w:val="0"/>
          <w:sz w:val="32"/>
          <w:szCs w:val="32"/>
        </w:rPr>
        <w:t>“</w:t>
      </w:r>
      <w:r>
        <w:rPr>
          <w:rFonts w:eastAsia="仿宋_GB2312"/>
          <w:kern w:val="0"/>
          <w:sz w:val="32"/>
          <w:szCs w:val="32"/>
        </w:rPr>
        <w:t>三公</w:t>
      </w:r>
      <w:r>
        <w:rPr>
          <w:rFonts w:eastAsia="仿宋_GB2312"/>
          <w:kern w:val="0"/>
          <w:sz w:val="32"/>
          <w:szCs w:val="32"/>
        </w:rPr>
        <w:t>”</w:t>
      </w:r>
      <w:r>
        <w:rPr>
          <w:rFonts w:eastAsia="仿宋_GB2312"/>
          <w:kern w:val="0"/>
          <w:sz w:val="32"/>
          <w:szCs w:val="32"/>
        </w:rPr>
        <w:t>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（十三）其他交通费用：填列单位除公务用车运行维护费以外的其他交通费用。如飞机、船舶等的燃料费、维修费、过桥过路费、保险费、出租车费用、公务交通补贴等。</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t>（十四）公务用车购置：填列单位公务用车车辆购置支出（含车辆购置税）。</w:t>
      </w:r>
    </w:p>
    <w:p w:rsidR="00326891" w:rsidRDefault="00EC32BB">
      <w:pPr>
        <w:widowControl/>
        <w:spacing w:line="560" w:lineRule="exact"/>
        <w:ind w:firstLineChars="200" w:firstLine="640"/>
        <w:rPr>
          <w:rFonts w:eastAsia="仿宋_GB2312"/>
          <w:kern w:val="0"/>
          <w:sz w:val="32"/>
          <w:szCs w:val="32"/>
        </w:rPr>
      </w:pPr>
      <w:r>
        <w:rPr>
          <w:rFonts w:eastAsia="仿宋_GB2312"/>
          <w:kern w:val="0"/>
          <w:sz w:val="32"/>
          <w:szCs w:val="32"/>
        </w:rPr>
        <w:lastRenderedPageBreak/>
        <w:t>（十五）其他交通工具购置：填列单位除公务用车外的其他各类交通工具（如船舶、飞机）购置支出（含车辆购置税）。</w:t>
      </w:r>
    </w:p>
    <w:p w:rsidR="00326891" w:rsidRDefault="00EC32BB">
      <w:pPr>
        <w:widowControl/>
        <w:spacing w:line="560" w:lineRule="exact"/>
        <w:ind w:firstLineChars="200" w:firstLine="640"/>
      </w:pPr>
      <w:r>
        <w:rPr>
          <w:rFonts w:eastAsia="仿宋_GB2312"/>
          <w:kern w:val="0"/>
          <w:sz w:val="32"/>
          <w:szCs w:val="32"/>
        </w:rPr>
        <w:t>（十六）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326891" w:rsidRDefault="00326891"/>
    <w:sectPr w:rsidR="00326891">
      <w:footerReference w:type="even" r:id="rId8"/>
      <w:pgSz w:w="16838" w:h="11906" w:orient="landscape"/>
      <w:pgMar w:top="1701" w:right="1440" w:bottom="1701" w:left="1440"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F54" w:rsidRDefault="00EC32BB">
      <w:r>
        <w:separator/>
      </w:r>
    </w:p>
  </w:endnote>
  <w:endnote w:type="continuationSeparator" w:id="0">
    <w:p w:rsidR="001E4F54" w:rsidRDefault="00EC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仿宋">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方正书宋_GBK">
    <w:altName w:val="宋体"/>
    <w:charset w:val="86"/>
    <w:family w:val="auto"/>
    <w:pitch w:val="default"/>
    <w:sig w:usb0="00000000" w:usb1="00000000" w:usb2="00000010" w:usb3="00000000" w:csb0="00040000" w:csb1="00000000"/>
  </w:font>
  <w:font w:name="楷体">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891" w:rsidRDefault="00EC32BB">
    <w:pPr>
      <w:pStyle w:val="a3"/>
      <w:framePr w:wrap="around" w:vAnchor="text" w:hAnchor="margin" w:xAlign="center" w:y="1"/>
      <w:rPr>
        <w:rStyle w:val="a5"/>
      </w:rPr>
    </w:pPr>
    <w:r>
      <w:fldChar w:fldCharType="begin"/>
    </w:r>
    <w:r>
      <w:rPr>
        <w:rStyle w:val="a5"/>
      </w:rPr>
      <w:instrText xml:space="preserve">PAGE  </w:instrText>
    </w:r>
    <w:r>
      <w:fldChar w:fldCharType="end"/>
    </w:r>
  </w:p>
  <w:p w:rsidR="00326891" w:rsidRDefault="003268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F54" w:rsidRDefault="00EC32BB">
      <w:r>
        <w:separator/>
      </w:r>
    </w:p>
  </w:footnote>
  <w:footnote w:type="continuationSeparator" w:id="0">
    <w:p w:rsidR="001E4F54" w:rsidRDefault="00EC3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E5825"/>
    <w:multiLevelType w:val="singleLevel"/>
    <w:tmpl w:val="5F6E5825"/>
    <w:lvl w:ilvl="0">
      <w:start w:val="1"/>
      <w:numFmt w:val="chineseCounting"/>
      <w:suff w:val="nothing"/>
      <w:lvlText w:val="%1、"/>
      <w:lvlJc w:val="left"/>
    </w:lvl>
  </w:abstractNum>
  <w:abstractNum w:abstractNumId="1" w15:restartNumberingAfterBreak="0">
    <w:nsid w:val="68AB508F"/>
    <w:multiLevelType w:val="singleLevel"/>
    <w:tmpl w:val="68AB508F"/>
    <w:lvl w:ilvl="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408"/>
    <w:rsid w:val="0001231A"/>
    <w:rsid w:val="00052DDA"/>
    <w:rsid w:val="00055BEF"/>
    <w:rsid w:val="00091F81"/>
    <w:rsid w:val="00096C87"/>
    <w:rsid w:val="000A73CF"/>
    <w:rsid w:val="0012248D"/>
    <w:rsid w:val="001E1B30"/>
    <w:rsid w:val="001E4F54"/>
    <w:rsid w:val="00253445"/>
    <w:rsid w:val="002758CD"/>
    <w:rsid w:val="002D11F8"/>
    <w:rsid w:val="002F76D0"/>
    <w:rsid w:val="00326891"/>
    <w:rsid w:val="00354D8D"/>
    <w:rsid w:val="00381651"/>
    <w:rsid w:val="00423EAB"/>
    <w:rsid w:val="004277EB"/>
    <w:rsid w:val="00447C88"/>
    <w:rsid w:val="004B4AAF"/>
    <w:rsid w:val="004E5404"/>
    <w:rsid w:val="00530306"/>
    <w:rsid w:val="005418D8"/>
    <w:rsid w:val="00572477"/>
    <w:rsid w:val="00614BE8"/>
    <w:rsid w:val="00615870"/>
    <w:rsid w:val="006D6DF8"/>
    <w:rsid w:val="007D1694"/>
    <w:rsid w:val="0083025A"/>
    <w:rsid w:val="008648B0"/>
    <w:rsid w:val="008E7AB4"/>
    <w:rsid w:val="00933A42"/>
    <w:rsid w:val="00964408"/>
    <w:rsid w:val="00977F57"/>
    <w:rsid w:val="009A7F59"/>
    <w:rsid w:val="00AB2588"/>
    <w:rsid w:val="00AF5857"/>
    <w:rsid w:val="00B61917"/>
    <w:rsid w:val="00BD529C"/>
    <w:rsid w:val="00CA16F6"/>
    <w:rsid w:val="00D51EE6"/>
    <w:rsid w:val="00E938CE"/>
    <w:rsid w:val="00EC32BB"/>
    <w:rsid w:val="00EE194A"/>
    <w:rsid w:val="00F43782"/>
    <w:rsid w:val="00F86759"/>
    <w:rsid w:val="00FF2B23"/>
    <w:rsid w:val="00FF5642"/>
    <w:rsid w:val="1050732B"/>
    <w:rsid w:val="4B5B4DF7"/>
    <w:rsid w:val="6BD361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965ED2"/>
  <w15:docId w15:val="{0597AEE4-EE03-4AF5-AEF8-349D70DCE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rFonts w:ascii="Calibri" w:hAnsi="Calibri"/>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269;&#24211;\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36</TotalTime>
  <Pages>13</Pages>
  <Words>5245</Words>
  <Characters>799</Characters>
  <Application>Microsoft Office Word</Application>
  <DocSecurity>0</DocSecurity>
  <Lines>6</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国库</dc:creator>
  <cp:lastModifiedBy>lenovo</cp:lastModifiedBy>
  <cp:revision>23</cp:revision>
  <cp:lastPrinted>2018-10-10T00:45:00Z</cp:lastPrinted>
  <dcterms:created xsi:type="dcterms:W3CDTF">2018-10-17T03:26:00Z</dcterms:created>
  <dcterms:modified xsi:type="dcterms:W3CDTF">2019-01-29T07:12:00Z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